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E8A" w:rsidRPr="003C3375" w:rsidRDefault="00FC7E8A">
      <w:pPr>
        <w:rPr>
          <w:sz w:val="28"/>
          <w:szCs w:val="28"/>
          <w:u w:val="single"/>
        </w:rPr>
      </w:pPr>
      <w:r w:rsidRPr="003C3375">
        <w:rPr>
          <w:noProof/>
          <w:sz w:val="28"/>
          <w:szCs w:val="28"/>
          <w:u w:val="single"/>
          <w:lang w:eastAsia="fr-FR"/>
        </w:rPr>
        <w:drawing>
          <wp:anchor distT="0" distB="0" distL="114300" distR="114300" simplePos="0" relativeHeight="251658240" behindDoc="1" locked="0" layoutInCell="1" allowOverlap="1" wp14:anchorId="2505CF52" wp14:editId="6AEF4FF5">
            <wp:simplePos x="0" y="0"/>
            <wp:positionH relativeFrom="column">
              <wp:posOffset>-236855</wp:posOffset>
            </wp:positionH>
            <wp:positionV relativeFrom="paragraph">
              <wp:posOffset>-290195</wp:posOffset>
            </wp:positionV>
            <wp:extent cx="1229995" cy="891540"/>
            <wp:effectExtent l="0" t="0" r="8255" b="3810"/>
            <wp:wrapTight wrapText="bothSides">
              <wp:wrapPolygon edited="0">
                <wp:start x="0" y="0"/>
                <wp:lineTo x="0" y="21231"/>
                <wp:lineTo x="21410" y="21231"/>
                <wp:lineTo x="21410" y="0"/>
                <wp:lineTo x="0" y="0"/>
              </wp:wrapPolygon>
            </wp:wrapTight>
            <wp:docPr id="1" name="Image 1" descr="LOGO nouveau RFV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nouveau RFV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9995" cy="891540"/>
                    </a:xfrm>
                    <a:prstGeom prst="rect">
                      <a:avLst/>
                    </a:prstGeom>
                    <a:noFill/>
                    <a:ln>
                      <a:noFill/>
                    </a:ln>
                  </pic:spPr>
                </pic:pic>
              </a:graphicData>
            </a:graphic>
            <wp14:sizeRelH relativeFrom="page">
              <wp14:pctWidth>0</wp14:pctWidth>
            </wp14:sizeRelH>
            <wp14:sizeRelV relativeFrom="page">
              <wp14:pctHeight>0</wp14:pctHeight>
            </wp14:sizeRelV>
          </wp:anchor>
        </w:drawing>
      </w:r>
      <w:r w:rsidR="00B8240A" w:rsidRPr="003C3375">
        <w:rPr>
          <w:sz w:val="28"/>
          <w:szCs w:val="28"/>
          <w:u w:val="single"/>
        </w:rPr>
        <w:t xml:space="preserve">Réflexion des Réseaux Régionaux des Villes-Santé OMS : </w:t>
      </w:r>
    </w:p>
    <w:p w:rsidR="001F05E3" w:rsidRPr="003C3375" w:rsidRDefault="00CC6CB7">
      <w:pPr>
        <w:rPr>
          <w:b/>
          <w:sz w:val="28"/>
          <w:szCs w:val="28"/>
          <w:u w:val="single"/>
        </w:rPr>
      </w:pPr>
      <w:r w:rsidRPr="003C3375">
        <w:rPr>
          <w:b/>
          <w:sz w:val="28"/>
          <w:szCs w:val="28"/>
          <w:u w:val="single"/>
        </w:rPr>
        <w:t>Echelle de territoire et enjeux de la santé</w:t>
      </w:r>
      <w:r w:rsidR="00B8240A" w:rsidRPr="003C3375">
        <w:rPr>
          <w:b/>
          <w:sz w:val="28"/>
          <w:szCs w:val="28"/>
          <w:u w:val="single"/>
        </w:rPr>
        <w:t xml:space="preserve"> </w:t>
      </w:r>
    </w:p>
    <w:p w:rsidR="003C3375" w:rsidRPr="002D3BC5" w:rsidRDefault="002D3BC5" w:rsidP="00FE5A34">
      <w:pPr>
        <w:pStyle w:val="Default"/>
        <w:rPr>
          <w:b/>
          <w:color w:val="1F497D" w:themeColor="text2"/>
          <w:sz w:val="20"/>
          <w:szCs w:val="20"/>
        </w:rPr>
      </w:pPr>
      <w:r w:rsidRPr="002D3BC5">
        <w:rPr>
          <w:b/>
          <w:color w:val="1F497D" w:themeColor="text2"/>
          <w:sz w:val="20"/>
          <w:szCs w:val="20"/>
        </w:rPr>
        <w:t xml:space="preserve">Rencontre du Réseau Grand Est à Metz - 22 février 2016 </w:t>
      </w:r>
    </w:p>
    <w:p w:rsidR="002D3BC5" w:rsidRPr="002D3BC5" w:rsidRDefault="002D3BC5" w:rsidP="00FE5A34">
      <w:pPr>
        <w:pStyle w:val="Default"/>
        <w:rPr>
          <w:b/>
          <w:color w:val="1F497D" w:themeColor="text2"/>
          <w:sz w:val="20"/>
          <w:szCs w:val="20"/>
        </w:rPr>
      </w:pPr>
    </w:p>
    <w:p w:rsidR="003C3375" w:rsidRPr="003C3375" w:rsidRDefault="00B8240A" w:rsidP="00FE5A34">
      <w:pPr>
        <w:pStyle w:val="Default"/>
        <w:rPr>
          <w:sz w:val="20"/>
          <w:szCs w:val="20"/>
        </w:rPr>
      </w:pPr>
      <w:r w:rsidRPr="003C3375">
        <w:rPr>
          <w:b/>
          <w:sz w:val="20"/>
          <w:szCs w:val="20"/>
          <w:u w:val="single"/>
        </w:rPr>
        <w:t>Introduction</w:t>
      </w:r>
    </w:p>
    <w:p w:rsidR="003C3375" w:rsidRPr="003C3375" w:rsidRDefault="003C3375" w:rsidP="00FE5A34">
      <w:pPr>
        <w:pStyle w:val="Default"/>
        <w:rPr>
          <w:sz w:val="20"/>
          <w:szCs w:val="20"/>
        </w:rPr>
      </w:pPr>
    </w:p>
    <w:p w:rsidR="00B8240A" w:rsidRPr="00AE18B6" w:rsidRDefault="00B8240A" w:rsidP="003C3375">
      <w:pPr>
        <w:pStyle w:val="Default"/>
        <w:jc w:val="both"/>
        <w:rPr>
          <w:sz w:val="18"/>
          <w:szCs w:val="18"/>
        </w:rPr>
      </w:pPr>
      <w:r w:rsidRPr="00AE18B6">
        <w:rPr>
          <w:sz w:val="18"/>
          <w:szCs w:val="18"/>
        </w:rPr>
        <w:t xml:space="preserve">Depuis 25 ans, le Réseau </w:t>
      </w:r>
      <w:r w:rsidR="003C3375" w:rsidRPr="00AE18B6">
        <w:rPr>
          <w:sz w:val="18"/>
          <w:szCs w:val="18"/>
        </w:rPr>
        <w:t xml:space="preserve">français </w:t>
      </w:r>
      <w:r w:rsidRPr="00AE18B6">
        <w:rPr>
          <w:sz w:val="18"/>
          <w:szCs w:val="18"/>
        </w:rPr>
        <w:t>des Villes-santé de l’OMS développe l’intelligence collective pour mener des politiques publiques favorables à la santé et partager les bonnes pratiques en s’appuyant su</w:t>
      </w:r>
      <w:r w:rsidR="003C3375" w:rsidRPr="00AE18B6">
        <w:rPr>
          <w:sz w:val="18"/>
          <w:szCs w:val="18"/>
        </w:rPr>
        <w:t xml:space="preserve">r les déterminants de la santé et </w:t>
      </w:r>
      <w:r w:rsidRPr="00AE18B6">
        <w:rPr>
          <w:sz w:val="18"/>
          <w:szCs w:val="18"/>
        </w:rPr>
        <w:t xml:space="preserve">en agissant de façon transversale sur les politiques de la ville concernées. </w:t>
      </w:r>
    </w:p>
    <w:p w:rsidR="003C3375" w:rsidRPr="00AE18B6" w:rsidRDefault="003C3375" w:rsidP="003C3375">
      <w:pPr>
        <w:pStyle w:val="Default"/>
        <w:spacing w:after="120"/>
        <w:jc w:val="both"/>
        <w:rPr>
          <w:sz w:val="18"/>
          <w:szCs w:val="18"/>
        </w:rPr>
      </w:pPr>
    </w:p>
    <w:p w:rsidR="00B8240A" w:rsidRPr="00AE18B6" w:rsidRDefault="00B8240A" w:rsidP="003C3375">
      <w:pPr>
        <w:pStyle w:val="Default"/>
        <w:spacing w:after="120"/>
        <w:jc w:val="both"/>
        <w:rPr>
          <w:sz w:val="18"/>
          <w:szCs w:val="18"/>
        </w:rPr>
      </w:pPr>
      <w:r w:rsidRPr="00AE18B6">
        <w:rPr>
          <w:sz w:val="18"/>
          <w:szCs w:val="18"/>
        </w:rPr>
        <w:t xml:space="preserve">Parmi les compétences qui régissent ces politiques, un certain nombre d’entre elles appartiennent désormais aux métropoles : politique de la ville, transport, urbanisme, voiries… </w:t>
      </w:r>
      <w:r w:rsidR="003C3375" w:rsidRPr="00AE18B6">
        <w:rPr>
          <w:sz w:val="18"/>
          <w:szCs w:val="18"/>
        </w:rPr>
        <w:t xml:space="preserve">Ces </w:t>
      </w:r>
      <w:r w:rsidRPr="00AE18B6">
        <w:rPr>
          <w:sz w:val="18"/>
          <w:szCs w:val="18"/>
        </w:rPr>
        <w:t>dernières années, certaines communautés de</w:t>
      </w:r>
      <w:r w:rsidR="003C3375" w:rsidRPr="00AE18B6">
        <w:rPr>
          <w:sz w:val="18"/>
          <w:szCs w:val="18"/>
        </w:rPr>
        <w:t xml:space="preserve"> communes ont adhéré au Réseau et ont entamé une </w:t>
      </w:r>
      <w:r w:rsidRPr="00AE18B6">
        <w:rPr>
          <w:sz w:val="18"/>
          <w:szCs w:val="18"/>
        </w:rPr>
        <w:t xml:space="preserve">réflexion </w:t>
      </w:r>
      <w:r w:rsidR="003C3375" w:rsidRPr="00AE18B6">
        <w:rPr>
          <w:sz w:val="18"/>
          <w:szCs w:val="18"/>
        </w:rPr>
        <w:t xml:space="preserve">sur la gestion de la </w:t>
      </w:r>
      <w:r w:rsidRPr="00AE18B6">
        <w:rPr>
          <w:sz w:val="18"/>
          <w:szCs w:val="18"/>
        </w:rPr>
        <w:t xml:space="preserve">santé à un niveau intercommunal. D’autres membres craignent que ce changement d’échelle amène les services de santé publique </w:t>
      </w:r>
      <w:r w:rsidR="003C3375" w:rsidRPr="00AE18B6">
        <w:rPr>
          <w:sz w:val="18"/>
          <w:szCs w:val="18"/>
        </w:rPr>
        <w:t xml:space="preserve">des villes </w:t>
      </w:r>
      <w:r w:rsidRPr="00AE18B6">
        <w:rPr>
          <w:sz w:val="18"/>
          <w:szCs w:val="18"/>
        </w:rPr>
        <w:t xml:space="preserve">à disparaitre. </w:t>
      </w:r>
    </w:p>
    <w:p w:rsidR="00B8240A" w:rsidRDefault="003C3375" w:rsidP="003C3375">
      <w:pPr>
        <w:spacing w:after="120" w:line="240" w:lineRule="auto"/>
        <w:jc w:val="both"/>
        <w:rPr>
          <w:sz w:val="18"/>
          <w:szCs w:val="18"/>
        </w:rPr>
      </w:pPr>
      <w:r w:rsidRPr="00AE18B6">
        <w:rPr>
          <w:sz w:val="18"/>
          <w:szCs w:val="18"/>
        </w:rPr>
        <w:t xml:space="preserve">Il vous est </w:t>
      </w:r>
      <w:r w:rsidR="00B8240A" w:rsidRPr="00AE18B6">
        <w:rPr>
          <w:sz w:val="18"/>
          <w:szCs w:val="18"/>
        </w:rPr>
        <w:t xml:space="preserve">proposé </w:t>
      </w:r>
      <w:r w:rsidRPr="00AE18B6">
        <w:rPr>
          <w:sz w:val="18"/>
          <w:szCs w:val="18"/>
        </w:rPr>
        <w:t xml:space="preserve">afin </w:t>
      </w:r>
      <w:r w:rsidR="00B8240A" w:rsidRPr="00AE18B6">
        <w:rPr>
          <w:sz w:val="18"/>
          <w:szCs w:val="18"/>
        </w:rPr>
        <w:t>de mieux comprendre les choix faits par les uns et les autres dans le contexte de la réforme territoriale, de définir collectivement les enjeux liés à cette question sur la place de la santé. Ce sujet sera traité pendant le colloque national</w:t>
      </w:r>
      <w:r w:rsidR="00FE5A34" w:rsidRPr="00AE18B6">
        <w:rPr>
          <w:sz w:val="18"/>
          <w:szCs w:val="18"/>
        </w:rPr>
        <w:t xml:space="preserve"> </w:t>
      </w:r>
      <w:r w:rsidRPr="00AE18B6">
        <w:rPr>
          <w:sz w:val="18"/>
          <w:szCs w:val="18"/>
        </w:rPr>
        <w:t>du réseau à Aix-les-Bains le 31 mai prochain.</w:t>
      </w:r>
    </w:p>
    <w:p w:rsidR="00AE18B6" w:rsidRPr="00AE18B6" w:rsidRDefault="00AE18B6" w:rsidP="003C3375">
      <w:pPr>
        <w:spacing w:after="120" w:line="240" w:lineRule="auto"/>
        <w:jc w:val="both"/>
        <w:rPr>
          <w:sz w:val="18"/>
          <w:szCs w:val="18"/>
        </w:rPr>
      </w:pPr>
    </w:p>
    <w:p w:rsidR="00FE5A34" w:rsidRPr="00AE18B6" w:rsidRDefault="00AE18B6" w:rsidP="003C3375">
      <w:pPr>
        <w:spacing w:after="120" w:line="240" w:lineRule="auto"/>
        <w:jc w:val="both"/>
        <w:rPr>
          <w:b/>
          <w:i/>
          <w:color w:val="1F497D" w:themeColor="text2"/>
          <w:sz w:val="20"/>
          <w:szCs w:val="20"/>
          <w:u w:val="single"/>
        </w:rPr>
      </w:pPr>
      <w:r w:rsidRPr="00AE18B6">
        <w:rPr>
          <w:b/>
          <w:i/>
          <w:color w:val="1F497D" w:themeColor="text2"/>
          <w:sz w:val="20"/>
          <w:szCs w:val="20"/>
          <w:u w:val="single"/>
        </w:rPr>
        <w:t xml:space="preserve">Concernant les nouvelles régions : </w:t>
      </w:r>
    </w:p>
    <w:p w:rsidR="00FE5A34" w:rsidRPr="001E2F78" w:rsidRDefault="00FE5A34" w:rsidP="001E2F78">
      <w:pPr>
        <w:pStyle w:val="Paragraphedeliste"/>
        <w:numPr>
          <w:ilvl w:val="0"/>
          <w:numId w:val="2"/>
        </w:numPr>
        <w:spacing w:after="120" w:line="240" w:lineRule="auto"/>
        <w:jc w:val="both"/>
        <w:rPr>
          <w:sz w:val="20"/>
          <w:szCs w:val="20"/>
        </w:rPr>
      </w:pPr>
      <w:r w:rsidRPr="001E2F78">
        <w:rPr>
          <w:sz w:val="20"/>
          <w:szCs w:val="20"/>
        </w:rPr>
        <w:t xml:space="preserve">Quel impact </w:t>
      </w:r>
      <w:r w:rsidR="008C19B7" w:rsidRPr="001E2F78">
        <w:rPr>
          <w:sz w:val="20"/>
          <w:szCs w:val="20"/>
        </w:rPr>
        <w:t xml:space="preserve">a </w:t>
      </w:r>
      <w:r w:rsidRPr="001E2F78">
        <w:rPr>
          <w:sz w:val="20"/>
          <w:szCs w:val="20"/>
        </w:rPr>
        <w:t xml:space="preserve">la </w:t>
      </w:r>
      <w:r w:rsidR="008C19B7" w:rsidRPr="001E2F78">
        <w:rPr>
          <w:sz w:val="20"/>
          <w:szCs w:val="20"/>
        </w:rPr>
        <w:t>création</w:t>
      </w:r>
      <w:r w:rsidRPr="001E2F78">
        <w:rPr>
          <w:sz w:val="20"/>
          <w:szCs w:val="20"/>
        </w:rPr>
        <w:t xml:space="preserve"> des nouvelles </w:t>
      </w:r>
      <w:r w:rsidR="008C19B7" w:rsidRPr="001E2F78">
        <w:rPr>
          <w:sz w:val="20"/>
          <w:szCs w:val="20"/>
        </w:rPr>
        <w:t xml:space="preserve">grandes </w:t>
      </w:r>
      <w:r w:rsidR="003C3375" w:rsidRPr="001E2F78">
        <w:rPr>
          <w:sz w:val="20"/>
          <w:szCs w:val="20"/>
        </w:rPr>
        <w:t>r</w:t>
      </w:r>
      <w:r w:rsidRPr="001E2F78">
        <w:rPr>
          <w:sz w:val="20"/>
          <w:szCs w:val="20"/>
        </w:rPr>
        <w:t xml:space="preserve">égions administratives  </w:t>
      </w:r>
      <w:r w:rsidR="008C19B7" w:rsidRPr="001E2F78">
        <w:rPr>
          <w:sz w:val="20"/>
          <w:szCs w:val="20"/>
        </w:rPr>
        <w:t>sur les communes/</w:t>
      </w:r>
      <w:proofErr w:type="spellStart"/>
      <w:r w:rsidR="008C19B7" w:rsidRPr="001E2F78">
        <w:rPr>
          <w:sz w:val="20"/>
          <w:szCs w:val="20"/>
        </w:rPr>
        <w:t>interco</w:t>
      </w:r>
      <w:proofErr w:type="spellEnd"/>
      <w:r w:rsidR="008C19B7" w:rsidRPr="001E2F78">
        <w:rPr>
          <w:sz w:val="20"/>
          <w:szCs w:val="20"/>
        </w:rPr>
        <w:t xml:space="preserve"> (impact des Conseil</w:t>
      </w:r>
      <w:r w:rsidR="00584E75" w:rsidRPr="001E2F78">
        <w:rPr>
          <w:sz w:val="20"/>
          <w:szCs w:val="20"/>
        </w:rPr>
        <w:t>s</w:t>
      </w:r>
      <w:r w:rsidR="008C19B7" w:rsidRPr="001E2F78">
        <w:rPr>
          <w:sz w:val="20"/>
          <w:szCs w:val="20"/>
        </w:rPr>
        <w:t xml:space="preserve"> </w:t>
      </w:r>
      <w:r w:rsidR="00584E75" w:rsidRPr="001E2F78">
        <w:rPr>
          <w:sz w:val="20"/>
          <w:szCs w:val="20"/>
        </w:rPr>
        <w:t>Régionaux</w:t>
      </w:r>
      <w:r w:rsidR="003C3375" w:rsidRPr="001E2F78">
        <w:rPr>
          <w:sz w:val="20"/>
          <w:szCs w:val="20"/>
        </w:rPr>
        <w:t>, Etat</w:t>
      </w:r>
      <w:r w:rsidR="008C19B7" w:rsidRPr="001E2F78">
        <w:rPr>
          <w:sz w:val="20"/>
          <w:szCs w:val="20"/>
        </w:rPr>
        <w:t xml:space="preserve">–fusion des ARS </w:t>
      </w:r>
      <w:r w:rsidRPr="001E2F78">
        <w:rPr>
          <w:sz w:val="20"/>
          <w:szCs w:val="20"/>
        </w:rPr>
        <w:t>?</w:t>
      </w:r>
      <w:r w:rsidR="00E70042" w:rsidRPr="001E2F78">
        <w:rPr>
          <w:sz w:val="20"/>
          <w:szCs w:val="20"/>
        </w:rPr>
        <w:t xml:space="preserve"> </w:t>
      </w:r>
    </w:p>
    <w:p w:rsidR="001E2F78" w:rsidRPr="001E2F78" w:rsidRDefault="001E2F78" w:rsidP="001E2F78">
      <w:pPr>
        <w:spacing w:after="120" w:line="240" w:lineRule="auto"/>
        <w:jc w:val="both"/>
        <w:rPr>
          <w:b/>
          <w:sz w:val="20"/>
          <w:szCs w:val="20"/>
        </w:rPr>
      </w:pPr>
      <w:r w:rsidRPr="001E2F78">
        <w:rPr>
          <w:b/>
          <w:sz w:val="20"/>
          <w:szCs w:val="20"/>
        </w:rPr>
        <w:t xml:space="preserve">La création des nouvelles grandes régions pourrait avoir comme un impact : </w:t>
      </w:r>
    </w:p>
    <w:p w:rsidR="00163C77" w:rsidRDefault="001E2F78" w:rsidP="00163C77">
      <w:pPr>
        <w:pStyle w:val="Paragraphedeliste"/>
        <w:numPr>
          <w:ilvl w:val="0"/>
          <w:numId w:val="6"/>
        </w:numPr>
        <w:spacing w:after="120" w:line="240" w:lineRule="auto"/>
        <w:jc w:val="both"/>
        <w:rPr>
          <w:sz w:val="20"/>
          <w:szCs w:val="20"/>
        </w:rPr>
      </w:pPr>
      <w:r w:rsidRPr="00163C77">
        <w:rPr>
          <w:sz w:val="20"/>
          <w:szCs w:val="20"/>
        </w:rPr>
        <w:t>la perte de la gestion de projets portés par les communes ou le niveau intercommunal</w:t>
      </w:r>
    </w:p>
    <w:p w:rsidR="00163C77" w:rsidRDefault="001E2F78" w:rsidP="00163C77">
      <w:pPr>
        <w:pStyle w:val="Paragraphedeliste"/>
        <w:numPr>
          <w:ilvl w:val="0"/>
          <w:numId w:val="6"/>
        </w:numPr>
        <w:spacing w:after="120" w:line="240" w:lineRule="auto"/>
        <w:jc w:val="both"/>
        <w:rPr>
          <w:sz w:val="20"/>
          <w:szCs w:val="20"/>
        </w:rPr>
      </w:pPr>
      <w:r w:rsidRPr="00163C77">
        <w:rPr>
          <w:sz w:val="20"/>
          <w:szCs w:val="20"/>
        </w:rPr>
        <w:t>le rapprochement face à cette réorganisation du niveau communal et intercommunal afin de trouver une stratégie pour sauvegarder le pilotage et la mise en œuvre de projets de santé au niveau local</w:t>
      </w:r>
    </w:p>
    <w:p w:rsidR="00F458CC" w:rsidRDefault="00163C77" w:rsidP="00163C77">
      <w:pPr>
        <w:pStyle w:val="Paragraphedeliste"/>
        <w:numPr>
          <w:ilvl w:val="0"/>
          <w:numId w:val="6"/>
        </w:numPr>
        <w:spacing w:after="120" w:line="240" w:lineRule="auto"/>
        <w:jc w:val="both"/>
        <w:rPr>
          <w:sz w:val="20"/>
          <w:szCs w:val="20"/>
        </w:rPr>
      </w:pPr>
      <w:r w:rsidRPr="00163C77">
        <w:rPr>
          <w:sz w:val="20"/>
          <w:szCs w:val="20"/>
        </w:rPr>
        <w:t xml:space="preserve">la diminution de l’implication </w:t>
      </w:r>
      <w:r w:rsidR="00AE18B6">
        <w:rPr>
          <w:sz w:val="20"/>
          <w:szCs w:val="20"/>
        </w:rPr>
        <w:t xml:space="preserve">financière </w:t>
      </w:r>
      <w:r w:rsidRPr="00163C77">
        <w:rPr>
          <w:sz w:val="20"/>
          <w:szCs w:val="20"/>
        </w:rPr>
        <w:t xml:space="preserve">de certaines régions en santé </w:t>
      </w:r>
      <w:r w:rsidR="00F458CC">
        <w:rPr>
          <w:sz w:val="20"/>
          <w:szCs w:val="20"/>
        </w:rPr>
        <w:t xml:space="preserve">et </w:t>
      </w:r>
      <w:r w:rsidR="00AE18B6">
        <w:rPr>
          <w:sz w:val="20"/>
          <w:szCs w:val="20"/>
        </w:rPr>
        <w:t xml:space="preserve">retrait de certains financeurs primordiaux </w:t>
      </w:r>
      <w:r w:rsidR="00F458CC">
        <w:rPr>
          <w:sz w:val="20"/>
          <w:szCs w:val="20"/>
        </w:rPr>
        <w:t>(</w:t>
      </w:r>
      <w:r w:rsidR="00AE18B6">
        <w:rPr>
          <w:sz w:val="20"/>
          <w:szCs w:val="20"/>
        </w:rPr>
        <w:t xml:space="preserve">ex : </w:t>
      </w:r>
      <w:r w:rsidR="00F458CC">
        <w:rPr>
          <w:sz w:val="20"/>
          <w:szCs w:val="20"/>
        </w:rPr>
        <w:t>régime local d’assurance maladie de Moselle)</w:t>
      </w:r>
    </w:p>
    <w:p w:rsidR="00AE18B6" w:rsidRDefault="00AE18B6" w:rsidP="00163C77">
      <w:pPr>
        <w:pStyle w:val="Paragraphedeliste"/>
        <w:numPr>
          <w:ilvl w:val="0"/>
          <w:numId w:val="6"/>
        </w:numPr>
        <w:spacing w:after="120" w:line="240" w:lineRule="auto"/>
        <w:jc w:val="both"/>
        <w:rPr>
          <w:sz w:val="20"/>
          <w:szCs w:val="20"/>
        </w:rPr>
      </w:pPr>
      <w:r>
        <w:rPr>
          <w:sz w:val="20"/>
          <w:szCs w:val="20"/>
        </w:rPr>
        <w:t>un financement des projets en santé qui soit au détriment d’anciennes régions plus impliquées e</w:t>
      </w:r>
      <w:r w:rsidR="005E5A09">
        <w:rPr>
          <w:sz w:val="20"/>
          <w:szCs w:val="20"/>
        </w:rPr>
        <w:t>n</w:t>
      </w:r>
      <w:r>
        <w:rPr>
          <w:sz w:val="20"/>
          <w:szCs w:val="20"/>
        </w:rPr>
        <w:t xml:space="preserve"> santé et donc plus généreuses -&gt; lissage sur un financement moindre</w:t>
      </w:r>
    </w:p>
    <w:p w:rsidR="00163C77" w:rsidRDefault="00163C77" w:rsidP="00163C77">
      <w:pPr>
        <w:pStyle w:val="Paragraphedeliste"/>
        <w:numPr>
          <w:ilvl w:val="0"/>
          <w:numId w:val="6"/>
        </w:numPr>
        <w:spacing w:after="120" w:line="240" w:lineRule="auto"/>
        <w:jc w:val="both"/>
        <w:rPr>
          <w:sz w:val="20"/>
          <w:szCs w:val="20"/>
        </w:rPr>
      </w:pPr>
      <w:r w:rsidRPr="00163C77">
        <w:rPr>
          <w:sz w:val="20"/>
          <w:szCs w:val="20"/>
        </w:rPr>
        <w:t>Manque de lisibilité des stratégies, des priorités, financements et des organigrammes</w:t>
      </w:r>
      <w:r>
        <w:rPr>
          <w:sz w:val="20"/>
          <w:szCs w:val="20"/>
        </w:rPr>
        <w:t xml:space="preserve"> (contacts)</w:t>
      </w:r>
    </w:p>
    <w:p w:rsidR="00F458CC" w:rsidRDefault="00F458CC" w:rsidP="00163C77">
      <w:pPr>
        <w:pStyle w:val="Paragraphedeliste"/>
        <w:numPr>
          <w:ilvl w:val="0"/>
          <w:numId w:val="6"/>
        </w:numPr>
        <w:spacing w:line="240" w:lineRule="auto"/>
        <w:jc w:val="both"/>
        <w:rPr>
          <w:sz w:val="20"/>
          <w:szCs w:val="20"/>
        </w:rPr>
      </w:pPr>
      <w:r>
        <w:rPr>
          <w:sz w:val="20"/>
          <w:szCs w:val="20"/>
        </w:rPr>
        <w:t>Une hétérogénéité des financements attribués par les ARS (fonctionnement d’appel à projets et passage devant une commission pour ARS Lorraine</w:t>
      </w:r>
      <w:r w:rsidR="00AE18B6">
        <w:rPr>
          <w:sz w:val="20"/>
          <w:szCs w:val="20"/>
        </w:rPr>
        <w:t xml:space="preserve"> et enveloppe dédiée pour l’ARS Alsace</w:t>
      </w:r>
      <w:r>
        <w:rPr>
          <w:sz w:val="20"/>
          <w:szCs w:val="20"/>
        </w:rPr>
        <w:t xml:space="preserve">) </w:t>
      </w:r>
    </w:p>
    <w:p w:rsidR="00163C77" w:rsidRDefault="00163C77" w:rsidP="00163C77">
      <w:pPr>
        <w:pStyle w:val="Paragraphedeliste"/>
        <w:numPr>
          <w:ilvl w:val="0"/>
          <w:numId w:val="6"/>
        </w:numPr>
        <w:spacing w:line="240" w:lineRule="auto"/>
        <w:jc w:val="both"/>
        <w:rPr>
          <w:sz w:val="20"/>
          <w:szCs w:val="20"/>
        </w:rPr>
      </w:pPr>
      <w:r w:rsidRPr="00163C77">
        <w:rPr>
          <w:sz w:val="20"/>
          <w:szCs w:val="20"/>
        </w:rPr>
        <w:t xml:space="preserve">incertitude des villes mais de la région même vis-à-vis de leur organigramme et de leur positionnement vis-à-vis de la santé </w:t>
      </w:r>
    </w:p>
    <w:p w:rsidR="001F0CE2" w:rsidRPr="00163C77" w:rsidRDefault="001F0CE2" w:rsidP="00163C77">
      <w:pPr>
        <w:pStyle w:val="Paragraphedeliste"/>
        <w:numPr>
          <w:ilvl w:val="0"/>
          <w:numId w:val="6"/>
        </w:numPr>
        <w:spacing w:line="240" w:lineRule="auto"/>
        <w:jc w:val="both"/>
        <w:rPr>
          <w:sz w:val="20"/>
          <w:szCs w:val="20"/>
        </w:rPr>
      </w:pPr>
      <w:r>
        <w:rPr>
          <w:sz w:val="20"/>
          <w:szCs w:val="20"/>
        </w:rPr>
        <w:t>difficulté en termes de visibilité des financements (appels à projets subventionnés)</w:t>
      </w:r>
    </w:p>
    <w:p w:rsidR="00163C77" w:rsidRPr="00163C77" w:rsidRDefault="00163C77" w:rsidP="00F458CC">
      <w:pPr>
        <w:pStyle w:val="Paragraphedeliste"/>
        <w:spacing w:after="120" w:line="240" w:lineRule="auto"/>
        <w:ind w:left="1440"/>
        <w:jc w:val="both"/>
        <w:rPr>
          <w:sz w:val="20"/>
          <w:szCs w:val="20"/>
        </w:rPr>
      </w:pPr>
    </w:p>
    <w:p w:rsidR="001E2F78" w:rsidRPr="001E2F78" w:rsidRDefault="001E2F78" w:rsidP="001E2F78">
      <w:pPr>
        <w:spacing w:after="120" w:line="240" w:lineRule="auto"/>
        <w:jc w:val="both"/>
        <w:rPr>
          <w:b/>
          <w:sz w:val="20"/>
          <w:szCs w:val="20"/>
        </w:rPr>
      </w:pPr>
      <w:r w:rsidRPr="001E2F78">
        <w:rPr>
          <w:b/>
          <w:sz w:val="20"/>
          <w:szCs w:val="20"/>
        </w:rPr>
        <w:t xml:space="preserve">Concernant les contacts pris entre communes et niveau régional : </w:t>
      </w:r>
    </w:p>
    <w:p w:rsidR="001E2F78" w:rsidRDefault="001E2F78" w:rsidP="001F0CE2">
      <w:pPr>
        <w:pStyle w:val="Paragraphedeliste"/>
        <w:numPr>
          <w:ilvl w:val="0"/>
          <w:numId w:val="8"/>
        </w:numPr>
        <w:spacing w:after="120" w:line="240" w:lineRule="auto"/>
        <w:jc w:val="both"/>
        <w:rPr>
          <w:sz w:val="20"/>
          <w:szCs w:val="20"/>
        </w:rPr>
      </w:pPr>
      <w:r w:rsidRPr="001F0CE2">
        <w:rPr>
          <w:sz w:val="20"/>
          <w:szCs w:val="20"/>
        </w:rPr>
        <w:t>présentation par les nouvelles ARS des stratégies, réorientations et projets prioritaires</w:t>
      </w:r>
    </w:p>
    <w:p w:rsidR="001F0CE2" w:rsidRDefault="001F0CE2" w:rsidP="001F0CE2">
      <w:pPr>
        <w:pStyle w:val="Paragraphedeliste"/>
        <w:numPr>
          <w:ilvl w:val="0"/>
          <w:numId w:val="8"/>
        </w:numPr>
        <w:spacing w:after="120" w:line="240" w:lineRule="auto"/>
        <w:jc w:val="both"/>
        <w:rPr>
          <w:sz w:val="20"/>
          <w:szCs w:val="20"/>
        </w:rPr>
      </w:pPr>
      <w:r>
        <w:rPr>
          <w:sz w:val="20"/>
          <w:szCs w:val="20"/>
        </w:rPr>
        <w:t>contact avec les ARS dans le cadre des appels à projets annuels</w:t>
      </w:r>
    </w:p>
    <w:p w:rsidR="001F0CE2" w:rsidRPr="001F0CE2" w:rsidRDefault="001F0CE2" w:rsidP="001F0CE2">
      <w:pPr>
        <w:pStyle w:val="Paragraphedeliste"/>
        <w:numPr>
          <w:ilvl w:val="0"/>
          <w:numId w:val="8"/>
        </w:numPr>
        <w:spacing w:after="120" w:line="240" w:lineRule="auto"/>
        <w:jc w:val="both"/>
        <w:rPr>
          <w:sz w:val="20"/>
          <w:szCs w:val="20"/>
        </w:rPr>
      </w:pPr>
      <w:r>
        <w:rPr>
          <w:sz w:val="20"/>
          <w:szCs w:val="20"/>
        </w:rPr>
        <w:t>contact habituel – suivi de CLS</w:t>
      </w:r>
    </w:p>
    <w:p w:rsidR="001E2F78" w:rsidRPr="00163C77" w:rsidRDefault="001E2F78" w:rsidP="001E2F78">
      <w:pPr>
        <w:spacing w:after="120" w:line="240" w:lineRule="auto"/>
        <w:jc w:val="both"/>
        <w:rPr>
          <w:b/>
          <w:sz w:val="20"/>
          <w:szCs w:val="20"/>
        </w:rPr>
      </w:pPr>
      <w:r w:rsidRPr="00163C77">
        <w:rPr>
          <w:b/>
          <w:sz w:val="20"/>
          <w:szCs w:val="20"/>
        </w:rPr>
        <w:t xml:space="preserve">Quelle implication des Conseil régionaux en santé : </w:t>
      </w:r>
    </w:p>
    <w:p w:rsidR="001E2F78" w:rsidRDefault="001E2F78" w:rsidP="001E2F78">
      <w:pPr>
        <w:pStyle w:val="Paragraphedeliste"/>
        <w:numPr>
          <w:ilvl w:val="0"/>
          <w:numId w:val="3"/>
        </w:numPr>
        <w:spacing w:after="120" w:line="240" w:lineRule="auto"/>
        <w:jc w:val="both"/>
        <w:rPr>
          <w:sz w:val="20"/>
          <w:szCs w:val="20"/>
        </w:rPr>
      </w:pPr>
      <w:r>
        <w:rPr>
          <w:sz w:val="20"/>
          <w:szCs w:val="20"/>
        </w:rPr>
        <w:t>Conseil régional Franche Comté : assez peu impliqué en santé sauf sur les soins primaires et la formation</w:t>
      </w:r>
    </w:p>
    <w:p w:rsidR="00163C77" w:rsidRDefault="00163C77" w:rsidP="001E2F78">
      <w:pPr>
        <w:pStyle w:val="Paragraphedeliste"/>
        <w:numPr>
          <w:ilvl w:val="0"/>
          <w:numId w:val="3"/>
        </w:numPr>
        <w:spacing w:after="120" w:line="240" w:lineRule="auto"/>
        <w:jc w:val="both"/>
        <w:rPr>
          <w:sz w:val="20"/>
          <w:szCs w:val="20"/>
        </w:rPr>
      </w:pPr>
      <w:r>
        <w:rPr>
          <w:sz w:val="20"/>
          <w:szCs w:val="20"/>
        </w:rPr>
        <w:t>Conseil régional Alsace : peu d’implication en santé avant 2014</w:t>
      </w:r>
    </w:p>
    <w:p w:rsidR="001E2F78" w:rsidRDefault="00163C77" w:rsidP="001E2F78">
      <w:pPr>
        <w:pStyle w:val="Paragraphedeliste"/>
        <w:numPr>
          <w:ilvl w:val="0"/>
          <w:numId w:val="3"/>
        </w:numPr>
        <w:spacing w:after="120" w:line="240" w:lineRule="auto"/>
        <w:jc w:val="both"/>
        <w:rPr>
          <w:sz w:val="20"/>
          <w:szCs w:val="20"/>
        </w:rPr>
      </w:pPr>
      <w:r>
        <w:rPr>
          <w:sz w:val="20"/>
          <w:szCs w:val="20"/>
        </w:rPr>
        <w:t>Conseil régional Lorraine : int</w:t>
      </w:r>
      <w:r w:rsidR="00F458CC">
        <w:rPr>
          <w:sz w:val="20"/>
          <w:szCs w:val="20"/>
        </w:rPr>
        <w:t>ervient plus largement en santé avec deux chargés de missions en santé. Mission santé pourrait po</w:t>
      </w:r>
      <w:r w:rsidR="003645AC">
        <w:rPr>
          <w:sz w:val="20"/>
          <w:szCs w:val="20"/>
        </w:rPr>
        <w:t>s</w:t>
      </w:r>
      <w:r w:rsidR="00F458CC">
        <w:rPr>
          <w:sz w:val="20"/>
          <w:szCs w:val="20"/>
        </w:rPr>
        <w:t>siblement disparaître (incertitude technique, budgétaire)</w:t>
      </w:r>
    </w:p>
    <w:p w:rsidR="00AE18B6" w:rsidRPr="00AE18B6" w:rsidRDefault="00AE18B6" w:rsidP="00AE18B6">
      <w:pPr>
        <w:pStyle w:val="Paragraphedeliste"/>
        <w:spacing w:after="120" w:line="240" w:lineRule="auto"/>
        <w:jc w:val="both"/>
        <w:rPr>
          <w:sz w:val="20"/>
          <w:szCs w:val="20"/>
        </w:rPr>
      </w:pPr>
    </w:p>
    <w:p w:rsidR="00D56918" w:rsidRPr="00AE18B6" w:rsidRDefault="00CC6CB7" w:rsidP="00AE18B6">
      <w:pPr>
        <w:pStyle w:val="Paragraphedeliste"/>
        <w:numPr>
          <w:ilvl w:val="0"/>
          <w:numId w:val="2"/>
        </w:numPr>
        <w:rPr>
          <w:sz w:val="20"/>
          <w:szCs w:val="20"/>
        </w:rPr>
      </w:pPr>
      <w:r w:rsidRPr="00AE18B6">
        <w:rPr>
          <w:sz w:val="20"/>
          <w:szCs w:val="20"/>
        </w:rPr>
        <w:t>Quel sont les impacts possible des nouveaux territoires de démocratie sanitaire/ démocratie en santé ?</w:t>
      </w:r>
    </w:p>
    <w:p w:rsidR="00AE18B6" w:rsidRPr="005E5A09" w:rsidRDefault="00AE18B6" w:rsidP="005E5A09">
      <w:pPr>
        <w:pStyle w:val="Paragraphedeliste"/>
        <w:numPr>
          <w:ilvl w:val="0"/>
          <w:numId w:val="3"/>
        </w:numPr>
        <w:rPr>
          <w:sz w:val="20"/>
          <w:szCs w:val="20"/>
        </w:rPr>
      </w:pPr>
      <w:r>
        <w:rPr>
          <w:sz w:val="20"/>
          <w:szCs w:val="20"/>
        </w:rPr>
        <w:t xml:space="preserve">Impact budgétaire, </w:t>
      </w:r>
      <w:r w:rsidRPr="005E5A09">
        <w:rPr>
          <w:sz w:val="20"/>
          <w:szCs w:val="20"/>
        </w:rPr>
        <w:t>question qui n’a pu être traitée (manque de temps)</w:t>
      </w:r>
    </w:p>
    <w:p w:rsidR="00AE18B6" w:rsidRPr="00AE18B6" w:rsidRDefault="00AE18B6" w:rsidP="00AE18B6">
      <w:pPr>
        <w:ind w:left="360"/>
        <w:rPr>
          <w:b/>
          <w:i/>
          <w:color w:val="1F497D" w:themeColor="text2"/>
          <w:sz w:val="20"/>
          <w:szCs w:val="20"/>
          <w:u w:val="single"/>
        </w:rPr>
      </w:pPr>
      <w:r w:rsidRPr="00AE18B6">
        <w:rPr>
          <w:b/>
          <w:i/>
          <w:color w:val="1F497D" w:themeColor="text2"/>
          <w:sz w:val="20"/>
          <w:szCs w:val="20"/>
          <w:u w:val="single"/>
        </w:rPr>
        <w:lastRenderedPageBreak/>
        <w:t>Concernant l’échelle intercommunale</w:t>
      </w:r>
    </w:p>
    <w:p w:rsidR="00CC6CB7" w:rsidRDefault="00CC6CB7" w:rsidP="00163C77">
      <w:pPr>
        <w:pStyle w:val="Paragraphedeliste"/>
        <w:numPr>
          <w:ilvl w:val="0"/>
          <w:numId w:val="5"/>
        </w:numPr>
        <w:rPr>
          <w:sz w:val="20"/>
          <w:szCs w:val="20"/>
        </w:rPr>
      </w:pPr>
      <w:r w:rsidRPr="00163C77">
        <w:rPr>
          <w:sz w:val="20"/>
          <w:szCs w:val="20"/>
        </w:rPr>
        <w:t>A</w:t>
      </w:r>
      <w:r w:rsidR="00FC7E8A" w:rsidRPr="00163C77">
        <w:rPr>
          <w:sz w:val="20"/>
          <w:szCs w:val="20"/>
        </w:rPr>
        <w:t xml:space="preserve"> l’</w:t>
      </w:r>
      <w:r w:rsidRPr="00163C77">
        <w:rPr>
          <w:sz w:val="20"/>
          <w:szCs w:val="20"/>
        </w:rPr>
        <w:t>échelle</w:t>
      </w:r>
      <w:r w:rsidR="00FC7E8A" w:rsidRPr="00163C77">
        <w:rPr>
          <w:sz w:val="20"/>
          <w:szCs w:val="20"/>
        </w:rPr>
        <w:t xml:space="preserve"> de la </w:t>
      </w:r>
      <w:r w:rsidRPr="00163C77">
        <w:rPr>
          <w:sz w:val="20"/>
          <w:szCs w:val="20"/>
        </w:rPr>
        <w:t xml:space="preserve">commune </w:t>
      </w:r>
      <w:r w:rsidR="003C3375" w:rsidRPr="00163C77">
        <w:rPr>
          <w:sz w:val="20"/>
          <w:szCs w:val="20"/>
        </w:rPr>
        <w:t>et de la</w:t>
      </w:r>
      <w:r w:rsidRPr="00163C77">
        <w:rPr>
          <w:sz w:val="20"/>
          <w:szCs w:val="20"/>
        </w:rPr>
        <w:t xml:space="preserve"> métropole/</w:t>
      </w:r>
      <w:proofErr w:type="spellStart"/>
      <w:r w:rsidRPr="00163C77">
        <w:rPr>
          <w:sz w:val="20"/>
          <w:szCs w:val="20"/>
        </w:rPr>
        <w:t>interco</w:t>
      </w:r>
      <w:proofErr w:type="spellEnd"/>
      <w:r w:rsidRPr="00163C77">
        <w:rPr>
          <w:sz w:val="20"/>
          <w:szCs w:val="20"/>
        </w:rPr>
        <w:t>: quelle organisation possible pour la santé publique ?</w:t>
      </w:r>
      <w:r w:rsidR="003C3375" w:rsidRPr="00163C77">
        <w:rPr>
          <w:sz w:val="20"/>
          <w:szCs w:val="20"/>
        </w:rPr>
        <w:t xml:space="preserve">  Quels sont le</w:t>
      </w:r>
      <w:r w:rsidRPr="00163C77">
        <w:rPr>
          <w:sz w:val="20"/>
          <w:szCs w:val="20"/>
        </w:rPr>
        <w:t>s politiques</w:t>
      </w:r>
      <w:r w:rsidR="00FC7E8A" w:rsidRPr="00163C77">
        <w:rPr>
          <w:sz w:val="20"/>
          <w:szCs w:val="20"/>
        </w:rPr>
        <w:t>/projets</w:t>
      </w:r>
      <w:r w:rsidRPr="00163C77">
        <w:rPr>
          <w:sz w:val="20"/>
          <w:szCs w:val="20"/>
        </w:rPr>
        <w:t xml:space="preserve"> </w:t>
      </w:r>
      <w:r w:rsidR="00FC7E8A" w:rsidRPr="00163C77">
        <w:rPr>
          <w:sz w:val="20"/>
          <w:szCs w:val="20"/>
        </w:rPr>
        <w:t>que vous réalisez avec l’</w:t>
      </w:r>
      <w:proofErr w:type="spellStart"/>
      <w:r w:rsidR="00FC7E8A" w:rsidRPr="00163C77">
        <w:rPr>
          <w:sz w:val="20"/>
          <w:szCs w:val="20"/>
        </w:rPr>
        <w:t>interco</w:t>
      </w:r>
      <w:proofErr w:type="spellEnd"/>
      <w:r w:rsidR="00FC7E8A" w:rsidRPr="00163C77">
        <w:rPr>
          <w:sz w:val="20"/>
          <w:szCs w:val="20"/>
        </w:rPr>
        <w:t> ?</w:t>
      </w:r>
    </w:p>
    <w:p w:rsidR="00F458CC" w:rsidRPr="00163C77" w:rsidRDefault="00F458CC" w:rsidP="00F458CC">
      <w:pPr>
        <w:pStyle w:val="Paragraphedeliste"/>
        <w:rPr>
          <w:sz w:val="20"/>
          <w:szCs w:val="20"/>
        </w:rPr>
      </w:pPr>
    </w:p>
    <w:p w:rsidR="00163C77" w:rsidRDefault="00F458CC" w:rsidP="00F458CC">
      <w:pPr>
        <w:pStyle w:val="Paragraphedeliste"/>
        <w:numPr>
          <w:ilvl w:val="0"/>
          <w:numId w:val="3"/>
        </w:numPr>
        <w:rPr>
          <w:sz w:val="20"/>
          <w:szCs w:val="20"/>
        </w:rPr>
      </w:pPr>
      <w:r w:rsidRPr="00F458CC">
        <w:rPr>
          <w:b/>
          <w:sz w:val="20"/>
          <w:szCs w:val="20"/>
        </w:rPr>
        <w:t>Diagnostic local de santé</w:t>
      </w:r>
      <w:r>
        <w:rPr>
          <w:sz w:val="20"/>
          <w:szCs w:val="20"/>
        </w:rPr>
        <w:t xml:space="preserve"> mené au niveau de l’</w:t>
      </w:r>
      <w:r w:rsidR="00AE18B6">
        <w:rPr>
          <w:sz w:val="20"/>
          <w:szCs w:val="20"/>
        </w:rPr>
        <w:t>intercommunalité parce que l’</w:t>
      </w:r>
      <w:proofErr w:type="spellStart"/>
      <w:r w:rsidR="00AE18B6">
        <w:rPr>
          <w:sz w:val="20"/>
          <w:szCs w:val="20"/>
        </w:rPr>
        <w:t>interco</w:t>
      </w:r>
      <w:proofErr w:type="spellEnd"/>
      <w:r w:rsidR="00AE18B6">
        <w:rPr>
          <w:sz w:val="20"/>
          <w:szCs w:val="20"/>
        </w:rPr>
        <w:t xml:space="preserve"> est </w:t>
      </w:r>
      <w:r>
        <w:rPr>
          <w:sz w:val="20"/>
          <w:szCs w:val="20"/>
        </w:rPr>
        <w:t xml:space="preserve">impliquée dans le </w:t>
      </w:r>
      <w:proofErr w:type="spellStart"/>
      <w:r>
        <w:rPr>
          <w:sz w:val="20"/>
          <w:szCs w:val="20"/>
        </w:rPr>
        <w:t>copil</w:t>
      </w:r>
      <w:proofErr w:type="spellEnd"/>
      <w:r>
        <w:rPr>
          <w:sz w:val="20"/>
          <w:szCs w:val="20"/>
        </w:rPr>
        <w:t xml:space="preserve"> et intéressée par les actions communales notamment au sujet du volet santé du contrat de ville</w:t>
      </w:r>
    </w:p>
    <w:p w:rsidR="001F0CE2" w:rsidRDefault="001F0CE2" w:rsidP="001F0CE2">
      <w:pPr>
        <w:pStyle w:val="Paragraphedeliste"/>
        <w:numPr>
          <w:ilvl w:val="0"/>
          <w:numId w:val="7"/>
        </w:numPr>
        <w:rPr>
          <w:sz w:val="20"/>
          <w:szCs w:val="20"/>
        </w:rPr>
      </w:pPr>
      <w:r>
        <w:rPr>
          <w:sz w:val="20"/>
          <w:szCs w:val="20"/>
        </w:rPr>
        <w:t>Pertinence en termes de l’offre de soins qui sort du territoire de la commune (hôpitaux sur une autre commune)</w:t>
      </w:r>
    </w:p>
    <w:p w:rsidR="00F458CC" w:rsidRDefault="00F458CC" w:rsidP="00F458CC">
      <w:pPr>
        <w:pStyle w:val="Paragraphedeliste"/>
        <w:numPr>
          <w:ilvl w:val="0"/>
          <w:numId w:val="3"/>
        </w:numPr>
        <w:rPr>
          <w:sz w:val="20"/>
          <w:szCs w:val="20"/>
        </w:rPr>
      </w:pPr>
      <w:r w:rsidRPr="00F458CC">
        <w:rPr>
          <w:b/>
          <w:sz w:val="20"/>
          <w:szCs w:val="20"/>
        </w:rPr>
        <w:t>Volet santé du contrat de ville</w:t>
      </w:r>
      <w:r>
        <w:rPr>
          <w:sz w:val="20"/>
          <w:szCs w:val="20"/>
        </w:rPr>
        <w:t xml:space="preserve"> intercommunal</w:t>
      </w:r>
    </w:p>
    <w:p w:rsidR="001247C5" w:rsidRPr="001247C5" w:rsidRDefault="001247C5" w:rsidP="00F458CC">
      <w:pPr>
        <w:pStyle w:val="Paragraphedeliste"/>
        <w:numPr>
          <w:ilvl w:val="0"/>
          <w:numId w:val="3"/>
        </w:numPr>
        <w:rPr>
          <w:sz w:val="20"/>
          <w:szCs w:val="20"/>
        </w:rPr>
      </w:pPr>
      <w:r>
        <w:rPr>
          <w:b/>
          <w:sz w:val="20"/>
          <w:szCs w:val="20"/>
        </w:rPr>
        <w:t>Evaluation et définition d</w:t>
      </w:r>
      <w:r w:rsidR="00AE18B6">
        <w:rPr>
          <w:b/>
          <w:sz w:val="20"/>
          <w:szCs w:val="20"/>
        </w:rPr>
        <w:t>e</w:t>
      </w:r>
      <w:r>
        <w:rPr>
          <w:b/>
          <w:sz w:val="20"/>
          <w:szCs w:val="20"/>
        </w:rPr>
        <w:t xml:space="preserve"> nouveau </w:t>
      </w:r>
      <w:r w:rsidR="00DE6AEB">
        <w:rPr>
          <w:b/>
          <w:sz w:val="20"/>
          <w:szCs w:val="20"/>
        </w:rPr>
        <w:t xml:space="preserve">plan </w:t>
      </w:r>
      <w:r>
        <w:rPr>
          <w:b/>
          <w:sz w:val="20"/>
          <w:szCs w:val="20"/>
        </w:rPr>
        <w:t>d’action intercommunal</w:t>
      </w:r>
    </w:p>
    <w:p w:rsidR="00163C77" w:rsidRDefault="003C2438" w:rsidP="00163C77">
      <w:pPr>
        <w:pStyle w:val="Paragraphedeliste"/>
        <w:numPr>
          <w:ilvl w:val="0"/>
          <w:numId w:val="3"/>
        </w:numPr>
        <w:rPr>
          <w:sz w:val="20"/>
          <w:szCs w:val="20"/>
        </w:rPr>
      </w:pPr>
      <w:r w:rsidRPr="005E5A09">
        <w:rPr>
          <w:b/>
          <w:sz w:val="20"/>
          <w:szCs w:val="20"/>
        </w:rPr>
        <w:t>Campagne de dépistage organisé</w:t>
      </w:r>
      <w:r>
        <w:rPr>
          <w:sz w:val="20"/>
          <w:szCs w:val="20"/>
        </w:rPr>
        <w:t xml:space="preserve"> (coordination intercommunale)</w:t>
      </w:r>
    </w:p>
    <w:p w:rsidR="003C2438" w:rsidRDefault="003C2438" w:rsidP="00163C77">
      <w:pPr>
        <w:pStyle w:val="Paragraphedeliste"/>
        <w:numPr>
          <w:ilvl w:val="0"/>
          <w:numId w:val="3"/>
        </w:numPr>
        <w:rPr>
          <w:sz w:val="20"/>
          <w:szCs w:val="20"/>
        </w:rPr>
      </w:pPr>
      <w:r w:rsidRPr="005E5A09">
        <w:rPr>
          <w:b/>
          <w:sz w:val="20"/>
          <w:szCs w:val="20"/>
        </w:rPr>
        <w:t>ASV sur un territoire intercommunal</w:t>
      </w:r>
      <w:r>
        <w:rPr>
          <w:sz w:val="20"/>
          <w:szCs w:val="20"/>
        </w:rPr>
        <w:t xml:space="preserve"> (coordination) – QPV sur plusieurs communes</w:t>
      </w:r>
    </w:p>
    <w:p w:rsidR="005E2A87" w:rsidRPr="00F85F4D" w:rsidRDefault="005E5A09" w:rsidP="00163C77">
      <w:pPr>
        <w:pStyle w:val="Paragraphedeliste"/>
        <w:numPr>
          <w:ilvl w:val="0"/>
          <w:numId w:val="3"/>
        </w:numPr>
        <w:rPr>
          <w:sz w:val="20"/>
          <w:szCs w:val="20"/>
        </w:rPr>
      </w:pPr>
      <w:r>
        <w:rPr>
          <w:sz w:val="20"/>
          <w:szCs w:val="20"/>
        </w:rPr>
        <w:t>Réflexion</w:t>
      </w:r>
      <w:r w:rsidR="005E2A87">
        <w:rPr>
          <w:sz w:val="20"/>
          <w:szCs w:val="20"/>
        </w:rPr>
        <w:t xml:space="preserve"> commune (</w:t>
      </w:r>
      <w:proofErr w:type="spellStart"/>
      <w:r w:rsidR="005E2A87">
        <w:rPr>
          <w:sz w:val="20"/>
          <w:szCs w:val="20"/>
        </w:rPr>
        <w:t>interco</w:t>
      </w:r>
      <w:proofErr w:type="spellEnd"/>
      <w:r w:rsidR="005E2A87">
        <w:rPr>
          <w:sz w:val="20"/>
          <w:szCs w:val="20"/>
        </w:rPr>
        <w:t>/ commune) sur les futures thématiques de travail de l’</w:t>
      </w:r>
      <w:proofErr w:type="spellStart"/>
      <w:r w:rsidR="005E2A87">
        <w:rPr>
          <w:sz w:val="20"/>
          <w:szCs w:val="20"/>
        </w:rPr>
        <w:t>interco</w:t>
      </w:r>
      <w:proofErr w:type="spellEnd"/>
      <w:r w:rsidR="005E2A87">
        <w:rPr>
          <w:sz w:val="20"/>
          <w:szCs w:val="20"/>
        </w:rPr>
        <w:t xml:space="preserve">, des </w:t>
      </w:r>
      <w:proofErr w:type="gramStart"/>
      <w:r w:rsidR="005E2A87">
        <w:rPr>
          <w:sz w:val="20"/>
          <w:szCs w:val="20"/>
        </w:rPr>
        <w:t>transfert</w:t>
      </w:r>
      <w:proofErr w:type="gramEnd"/>
      <w:r w:rsidR="005E2A87">
        <w:rPr>
          <w:sz w:val="20"/>
          <w:szCs w:val="20"/>
        </w:rPr>
        <w:t xml:space="preserve"> de compétences possibles à l’</w:t>
      </w:r>
      <w:proofErr w:type="spellStart"/>
      <w:r w:rsidR="005E2A87">
        <w:rPr>
          <w:sz w:val="20"/>
          <w:szCs w:val="20"/>
        </w:rPr>
        <w:t>interco</w:t>
      </w:r>
      <w:proofErr w:type="spellEnd"/>
    </w:p>
    <w:p w:rsidR="00FC7E8A" w:rsidRDefault="00FC7E8A" w:rsidP="00CC6CB7">
      <w:pPr>
        <w:rPr>
          <w:sz w:val="20"/>
          <w:szCs w:val="20"/>
        </w:rPr>
      </w:pPr>
      <w:r w:rsidRPr="003C3375">
        <w:rPr>
          <w:sz w:val="20"/>
          <w:szCs w:val="20"/>
        </w:rPr>
        <w:t xml:space="preserve">2. </w:t>
      </w:r>
      <w:r w:rsidR="00CC6CB7" w:rsidRPr="003C3375">
        <w:rPr>
          <w:sz w:val="20"/>
          <w:szCs w:val="20"/>
        </w:rPr>
        <w:t>Les futurs Contrats lo</w:t>
      </w:r>
      <w:r w:rsidRPr="003C3375">
        <w:rPr>
          <w:sz w:val="20"/>
          <w:szCs w:val="20"/>
        </w:rPr>
        <w:t>c</w:t>
      </w:r>
      <w:r w:rsidR="001E2F78">
        <w:rPr>
          <w:sz w:val="20"/>
          <w:szCs w:val="20"/>
        </w:rPr>
        <w:t>aux de santé (CLS)</w:t>
      </w:r>
      <w:r w:rsidR="003C3375">
        <w:rPr>
          <w:sz w:val="20"/>
          <w:szCs w:val="20"/>
        </w:rPr>
        <w:t>, C</w:t>
      </w:r>
      <w:r w:rsidR="00D56918">
        <w:rPr>
          <w:sz w:val="20"/>
          <w:szCs w:val="20"/>
        </w:rPr>
        <w:t xml:space="preserve">onseils </w:t>
      </w:r>
      <w:r w:rsidR="003C3375">
        <w:rPr>
          <w:sz w:val="20"/>
          <w:szCs w:val="20"/>
        </w:rPr>
        <w:t>locaux de santé m</w:t>
      </w:r>
      <w:r w:rsidR="00CC6CB7" w:rsidRPr="003C3375">
        <w:rPr>
          <w:sz w:val="20"/>
          <w:szCs w:val="20"/>
        </w:rPr>
        <w:t>entale (CLSM) – quell</w:t>
      </w:r>
      <w:r w:rsidRPr="003C3375">
        <w:rPr>
          <w:sz w:val="20"/>
          <w:szCs w:val="20"/>
        </w:rPr>
        <w:t>e</w:t>
      </w:r>
      <w:r w:rsidR="00CC6CB7" w:rsidRPr="003C3375">
        <w:rPr>
          <w:sz w:val="20"/>
          <w:szCs w:val="20"/>
        </w:rPr>
        <w:t xml:space="preserve"> </w:t>
      </w:r>
      <w:r w:rsidRPr="003C3375">
        <w:rPr>
          <w:sz w:val="20"/>
          <w:szCs w:val="20"/>
        </w:rPr>
        <w:t>échelle</w:t>
      </w:r>
      <w:r w:rsidR="00CC6CB7" w:rsidRPr="003C3375">
        <w:rPr>
          <w:sz w:val="20"/>
          <w:szCs w:val="20"/>
        </w:rPr>
        <w:t xml:space="preserve"> </w:t>
      </w:r>
      <w:r w:rsidR="00A53150" w:rsidRPr="003C3375">
        <w:rPr>
          <w:sz w:val="20"/>
          <w:szCs w:val="20"/>
        </w:rPr>
        <w:t>(commune</w:t>
      </w:r>
      <w:r w:rsidR="00CC6CB7" w:rsidRPr="003C3375">
        <w:rPr>
          <w:sz w:val="20"/>
          <w:szCs w:val="20"/>
        </w:rPr>
        <w:t xml:space="preserve"> ou </w:t>
      </w:r>
      <w:proofErr w:type="spellStart"/>
      <w:r w:rsidR="00CC6CB7" w:rsidRPr="003C3375">
        <w:rPr>
          <w:sz w:val="20"/>
          <w:szCs w:val="20"/>
        </w:rPr>
        <w:t>interco</w:t>
      </w:r>
      <w:proofErr w:type="spellEnd"/>
      <w:r w:rsidR="00CC6CB7" w:rsidRPr="003C3375">
        <w:rPr>
          <w:sz w:val="20"/>
          <w:szCs w:val="20"/>
        </w:rPr>
        <w:t xml:space="preserve">) </w:t>
      </w:r>
      <w:r w:rsidRPr="003C3375">
        <w:rPr>
          <w:sz w:val="20"/>
          <w:szCs w:val="20"/>
        </w:rPr>
        <w:t>vous semble</w:t>
      </w:r>
      <w:r w:rsidR="00CC6CB7" w:rsidRPr="003C3375">
        <w:rPr>
          <w:sz w:val="20"/>
          <w:szCs w:val="20"/>
        </w:rPr>
        <w:t xml:space="preserve"> l</w:t>
      </w:r>
      <w:r w:rsidRPr="003C3375">
        <w:rPr>
          <w:sz w:val="20"/>
          <w:szCs w:val="20"/>
        </w:rPr>
        <w:t>a</w:t>
      </w:r>
      <w:r w:rsidR="00CC6CB7" w:rsidRPr="003C3375">
        <w:rPr>
          <w:sz w:val="20"/>
          <w:szCs w:val="20"/>
        </w:rPr>
        <w:t xml:space="preserve"> plus </w:t>
      </w:r>
      <w:r w:rsidRPr="003C3375">
        <w:rPr>
          <w:sz w:val="20"/>
          <w:szCs w:val="20"/>
        </w:rPr>
        <w:t>pertinente</w:t>
      </w:r>
      <w:r w:rsidR="00CC6CB7" w:rsidRPr="003C3375">
        <w:rPr>
          <w:sz w:val="20"/>
          <w:szCs w:val="20"/>
        </w:rPr>
        <w:t> ?</w:t>
      </w:r>
    </w:p>
    <w:tbl>
      <w:tblPr>
        <w:tblStyle w:val="Grilledutableau"/>
        <w:tblW w:w="0" w:type="auto"/>
        <w:tblLook w:val="04A0" w:firstRow="1" w:lastRow="0" w:firstColumn="1" w:lastColumn="0" w:noHBand="0" w:noVBand="1"/>
      </w:tblPr>
      <w:tblGrid>
        <w:gridCol w:w="2303"/>
        <w:gridCol w:w="2303"/>
        <w:gridCol w:w="2303"/>
        <w:gridCol w:w="2303"/>
      </w:tblGrid>
      <w:tr w:rsidR="001E2F78" w:rsidTr="001E2F78">
        <w:tc>
          <w:tcPr>
            <w:tcW w:w="2303" w:type="dxa"/>
          </w:tcPr>
          <w:p w:rsidR="001E2F78" w:rsidRDefault="001E2F78" w:rsidP="00CC6CB7">
            <w:pPr>
              <w:rPr>
                <w:sz w:val="20"/>
                <w:szCs w:val="20"/>
              </w:rPr>
            </w:pPr>
            <w:r>
              <w:rPr>
                <w:sz w:val="20"/>
                <w:szCs w:val="20"/>
              </w:rPr>
              <w:t>Ville-Santé</w:t>
            </w:r>
          </w:p>
        </w:tc>
        <w:tc>
          <w:tcPr>
            <w:tcW w:w="2303" w:type="dxa"/>
          </w:tcPr>
          <w:p w:rsidR="001E2F78" w:rsidRDefault="001E2F78" w:rsidP="00CC6CB7">
            <w:pPr>
              <w:rPr>
                <w:sz w:val="20"/>
                <w:szCs w:val="20"/>
              </w:rPr>
            </w:pPr>
            <w:r>
              <w:rPr>
                <w:sz w:val="20"/>
                <w:szCs w:val="20"/>
              </w:rPr>
              <w:t>CLS</w:t>
            </w:r>
          </w:p>
        </w:tc>
        <w:tc>
          <w:tcPr>
            <w:tcW w:w="2303" w:type="dxa"/>
          </w:tcPr>
          <w:p w:rsidR="001E2F78" w:rsidRDefault="001E2F78" w:rsidP="00CC6CB7">
            <w:pPr>
              <w:rPr>
                <w:sz w:val="20"/>
                <w:szCs w:val="20"/>
              </w:rPr>
            </w:pPr>
            <w:r>
              <w:rPr>
                <w:sz w:val="20"/>
                <w:szCs w:val="20"/>
              </w:rPr>
              <w:t>CLSM</w:t>
            </w:r>
          </w:p>
        </w:tc>
        <w:tc>
          <w:tcPr>
            <w:tcW w:w="2303" w:type="dxa"/>
          </w:tcPr>
          <w:p w:rsidR="001E2F78" w:rsidRDefault="001E2F78" w:rsidP="00CC6CB7">
            <w:pPr>
              <w:rPr>
                <w:sz w:val="20"/>
                <w:szCs w:val="20"/>
              </w:rPr>
            </w:pPr>
            <w:r>
              <w:rPr>
                <w:sz w:val="20"/>
                <w:szCs w:val="20"/>
              </w:rPr>
              <w:t xml:space="preserve">Contrat de ville </w:t>
            </w:r>
          </w:p>
        </w:tc>
      </w:tr>
      <w:tr w:rsidR="001E2F78" w:rsidTr="001E2F78">
        <w:tc>
          <w:tcPr>
            <w:tcW w:w="2303" w:type="dxa"/>
          </w:tcPr>
          <w:p w:rsidR="001E2F78" w:rsidRDefault="00163C77" w:rsidP="00CC6CB7">
            <w:pPr>
              <w:rPr>
                <w:sz w:val="20"/>
                <w:szCs w:val="20"/>
              </w:rPr>
            </w:pPr>
            <w:r>
              <w:rPr>
                <w:sz w:val="20"/>
                <w:szCs w:val="20"/>
              </w:rPr>
              <w:t>Mulhouse</w:t>
            </w:r>
          </w:p>
        </w:tc>
        <w:tc>
          <w:tcPr>
            <w:tcW w:w="2303" w:type="dxa"/>
          </w:tcPr>
          <w:p w:rsidR="001E2F78" w:rsidRDefault="00163C77" w:rsidP="00CC6CB7">
            <w:pPr>
              <w:rPr>
                <w:sz w:val="20"/>
                <w:szCs w:val="20"/>
              </w:rPr>
            </w:pPr>
            <w:r>
              <w:rPr>
                <w:sz w:val="20"/>
                <w:szCs w:val="20"/>
              </w:rPr>
              <w:t>communal</w:t>
            </w:r>
          </w:p>
        </w:tc>
        <w:tc>
          <w:tcPr>
            <w:tcW w:w="2303" w:type="dxa"/>
          </w:tcPr>
          <w:p w:rsidR="00DE6AEB" w:rsidRDefault="00DE6AEB" w:rsidP="00CC6CB7">
            <w:pPr>
              <w:rPr>
                <w:sz w:val="20"/>
                <w:szCs w:val="20"/>
              </w:rPr>
            </w:pPr>
            <w:r>
              <w:rPr>
                <w:sz w:val="20"/>
                <w:szCs w:val="20"/>
              </w:rPr>
              <w:t xml:space="preserve">Communal </w:t>
            </w:r>
          </w:p>
          <w:p w:rsidR="001E2F78" w:rsidRDefault="00163C77" w:rsidP="00CC6CB7">
            <w:pPr>
              <w:rPr>
                <w:sz w:val="20"/>
                <w:szCs w:val="20"/>
              </w:rPr>
            </w:pPr>
            <w:r>
              <w:rPr>
                <w:sz w:val="20"/>
                <w:szCs w:val="20"/>
              </w:rPr>
              <w:t>Elargissement en cours de réflexion, devrait être intercommunal</w:t>
            </w:r>
          </w:p>
          <w:p w:rsidR="00DE6AEB" w:rsidRDefault="00DE6AEB" w:rsidP="00CC6CB7">
            <w:pPr>
              <w:rPr>
                <w:sz w:val="20"/>
                <w:szCs w:val="20"/>
              </w:rPr>
            </w:pPr>
            <w:r>
              <w:rPr>
                <w:sz w:val="20"/>
                <w:szCs w:val="20"/>
              </w:rPr>
              <w:t xml:space="preserve">Meilleure prise en compte de l’échelle des territoires psychiatriques / sectorisation au niveau </w:t>
            </w:r>
            <w:proofErr w:type="spellStart"/>
            <w:r>
              <w:rPr>
                <w:sz w:val="20"/>
                <w:szCs w:val="20"/>
              </w:rPr>
              <w:t>interco</w:t>
            </w:r>
            <w:proofErr w:type="spellEnd"/>
          </w:p>
        </w:tc>
        <w:tc>
          <w:tcPr>
            <w:tcW w:w="2303" w:type="dxa"/>
          </w:tcPr>
          <w:p w:rsidR="001E2F78" w:rsidRDefault="001E2F78" w:rsidP="00CC6CB7">
            <w:pPr>
              <w:rPr>
                <w:sz w:val="20"/>
                <w:szCs w:val="20"/>
              </w:rPr>
            </w:pPr>
          </w:p>
        </w:tc>
      </w:tr>
      <w:tr w:rsidR="001E2F78" w:rsidTr="001E2F78">
        <w:tc>
          <w:tcPr>
            <w:tcW w:w="2303" w:type="dxa"/>
          </w:tcPr>
          <w:p w:rsidR="001E2F78" w:rsidRDefault="00F458CC" w:rsidP="00CC6CB7">
            <w:pPr>
              <w:rPr>
                <w:sz w:val="20"/>
                <w:szCs w:val="20"/>
              </w:rPr>
            </w:pPr>
            <w:r>
              <w:rPr>
                <w:sz w:val="20"/>
                <w:szCs w:val="20"/>
              </w:rPr>
              <w:t>Thionville</w:t>
            </w:r>
          </w:p>
        </w:tc>
        <w:tc>
          <w:tcPr>
            <w:tcW w:w="2303" w:type="dxa"/>
          </w:tcPr>
          <w:p w:rsidR="001E2F78" w:rsidRDefault="00F458CC" w:rsidP="00CC6CB7">
            <w:pPr>
              <w:rPr>
                <w:sz w:val="20"/>
                <w:szCs w:val="20"/>
              </w:rPr>
            </w:pPr>
            <w:r>
              <w:rPr>
                <w:sz w:val="20"/>
                <w:szCs w:val="20"/>
              </w:rPr>
              <w:t>Communal, davantage tourné sur la prévention que sur la promotion de la santé (démarche transversale)</w:t>
            </w:r>
          </w:p>
        </w:tc>
        <w:tc>
          <w:tcPr>
            <w:tcW w:w="2303" w:type="dxa"/>
          </w:tcPr>
          <w:p w:rsidR="001E2F78" w:rsidRDefault="001E2F78" w:rsidP="00CC6CB7">
            <w:pPr>
              <w:rPr>
                <w:sz w:val="20"/>
                <w:szCs w:val="20"/>
              </w:rPr>
            </w:pPr>
          </w:p>
        </w:tc>
        <w:tc>
          <w:tcPr>
            <w:tcW w:w="2303" w:type="dxa"/>
          </w:tcPr>
          <w:p w:rsidR="001E2F78" w:rsidRDefault="001E2F78" w:rsidP="00CC6CB7">
            <w:pPr>
              <w:rPr>
                <w:sz w:val="20"/>
                <w:szCs w:val="20"/>
              </w:rPr>
            </w:pPr>
          </w:p>
        </w:tc>
      </w:tr>
      <w:tr w:rsidR="001E2F78" w:rsidTr="001E2F78">
        <w:tc>
          <w:tcPr>
            <w:tcW w:w="2303" w:type="dxa"/>
          </w:tcPr>
          <w:p w:rsidR="001E2F78" w:rsidRDefault="00F458CC" w:rsidP="00CC6CB7">
            <w:pPr>
              <w:rPr>
                <w:sz w:val="20"/>
                <w:szCs w:val="20"/>
              </w:rPr>
            </w:pPr>
            <w:r>
              <w:rPr>
                <w:sz w:val="20"/>
                <w:szCs w:val="20"/>
              </w:rPr>
              <w:t xml:space="preserve">Metz </w:t>
            </w:r>
          </w:p>
        </w:tc>
        <w:tc>
          <w:tcPr>
            <w:tcW w:w="2303" w:type="dxa"/>
          </w:tcPr>
          <w:p w:rsidR="001E2F78" w:rsidRDefault="00F458CC" w:rsidP="00CC6CB7">
            <w:pPr>
              <w:rPr>
                <w:sz w:val="20"/>
                <w:szCs w:val="20"/>
              </w:rPr>
            </w:pPr>
            <w:r>
              <w:rPr>
                <w:sz w:val="20"/>
                <w:szCs w:val="20"/>
              </w:rPr>
              <w:t>Diagnostic local de santé à l’échelle de l’</w:t>
            </w:r>
            <w:proofErr w:type="spellStart"/>
            <w:r>
              <w:rPr>
                <w:sz w:val="20"/>
                <w:szCs w:val="20"/>
              </w:rPr>
              <w:t>interco</w:t>
            </w:r>
            <w:proofErr w:type="spellEnd"/>
            <w:r>
              <w:rPr>
                <w:sz w:val="20"/>
                <w:szCs w:val="20"/>
              </w:rPr>
              <w:t xml:space="preserve"> (Metz Métropole)</w:t>
            </w:r>
          </w:p>
          <w:p w:rsidR="00F458CC" w:rsidRDefault="00F458CC" w:rsidP="00CC6CB7">
            <w:pPr>
              <w:rPr>
                <w:sz w:val="20"/>
                <w:szCs w:val="20"/>
              </w:rPr>
            </w:pPr>
            <w:r>
              <w:rPr>
                <w:sz w:val="20"/>
                <w:szCs w:val="20"/>
              </w:rPr>
              <w:t>CLS au niveau communal</w:t>
            </w:r>
          </w:p>
        </w:tc>
        <w:tc>
          <w:tcPr>
            <w:tcW w:w="2303" w:type="dxa"/>
          </w:tcPr>
          <w:p w:rsidR="001E2F78" w:rsidRDefault="001E2F78" w:rsidP="00CC6CB7">
            <w:pPr>
              <w:rPr>
                <w:sz w:val="20"/>
                <w:szCs w:val="20"/>
              </w:rPr>
            </w:pPr>
          </w:p>
        </w:tc>
        <w:tc>
          <w:tcPr>
            <w:tcW w:w="2303" w:type="dxa"/>
          </w:tcPr>
          <w:p w:rsidR="001E2F78" w:rsidRDefault="00F458CC" w:rsidP="00CC6CB7">
            <w:pPr>
              <w:rPr>
                <w:sz w:val="20"/>
                <w:szCs w:val="20"/>
              </w:rPr>
            </w:pPr>
            <w:r>
              <w:rPr>
                <w:sz w:val="20"/>
                <w:szCs w:val="20"/>
              </w:rPr>
              <w:t>Intercommunal avec un volet santé</w:t>
            </w:r>
          </w:p>
        </w:tc>
      </w:tr>
      <w:tr w:rsidR="001E2F78" w:rsidTr="001E2F78">
        <w:tc>
          <w:tcPr>
            <w:tcW w:w="2303" w:type="dxa"/>
          </w:tcPr>
          <w:p w:rsidR="001E2F78" w:rsidRDefault="001F0CE2" w:rsidP="00CC6CB7">
            <w:pPr>
              <w:rPr>
                <w:sz w:val="20"/>
                <w:szCs w:val="20"/>
              </w:rPr>
            </w:pPr>
            <w:r>
              <w:rPr>
                <w:sz w:val="20"/>
                <w:szCs w:val="20"/>
              </w:rPr>
              <w:t>Longwy</w:t>
            </w:r>
          </w:p>
        </w:tc>
        <w:tc>
          <w:tcPr>
            <w:tcW w:w="2303" w:type="dxa"/>
          </w:tcPr>
          <w:p w:rsidR="001E2F78" w:rsidRDefault="001F0CE2" w:rsidP="00CC6CB7">
            <w:pPr>
              <w:rPr>
                <w:sz w:val="20"/>
                <w:szCs w:val="20"/>
              </w:rPr>
            </w:pPr>
            <w:r>
              <w:rPr>
                <w:sz w:val="20"/>
                <w:szCs w:val="20"/>
              </w:rPr>
              <w:t>Intercommunal (5 villes signataires)</w:t>
            </w:r>
          </w:p>
        </w:tc>
        <w:tc>
          <w:tcPr>
            <w:tcW w:w="2303" w:type="dxa"/>
          </w:tcPr>
          <w:p w:rsidR="001E2F78" w:rsidRDefault="001E2F78" w:rsidP="00CC6CB7">
            <w:pPr>
              <w:rPr>
                <w:sz w:val="20"/>
                <w:szCs w:val="20"/>
              </w:rPr>
            </w:pPr>
          </w:p>
        </w:tc>
        <w:tc>
          <w:tcPr>
            <w:tcW w:w="2303" w:type="dxa"/>
          </w:tcPr>
          <w:p w:rsidR="001E2F78" w:rsidRDefault="001E2F78" w:rsidP="00CC6CB7">
            <w:pPr>
              <w:rPr>
                <w:sz w:val="20"/>
                <w:szCs w:val="20"/>
              </w:rPr>
            </w:pPr>
          </w:p>
        </w:tc>
      </w:tr>
      <w:tr w:rsidR="001E2F78" w:rsidTr="001E2F78">
        <w:tc>
          <w:tcPr>
            <w:tcW w:w="2303" w:type="dxa"/>
          </w:tcPr>
          <w:p w:rsidR="001E2F78" w:rsidRDefault="001247C5" w:rsidP="00CC6CB7">
            <w:pPr>
              <w:rPr>
                <w:sz w:val="20"/>
                <w:szCs w:val="20"/>
              </w:rPr>
            </w:pPr>
            <w:r>
              <w:rPr>
                <w:sz w:val="20"/>
                <w:szCs w:val="20"/>
              </w:rPr>
              <w:t>Grand Nancy</w:t>
            </w:r>
          </w:p>
        </w:tc>
        <w:tc>
          <w:tcPr>
            <w:tcW w:w="2303" w:type="dxa"/>
          </w:tcPr>
          <w:p w:rsidR="001247C5" w:rsidRDefault="001247C5" w:rsidP="00CC6CB7">
            <w:pPr>
              <w:rPr>
                <w:sz w:val="20"/>
                <w:szCs w:val="20"/>
              </w:rPr>
            </w:pPr>
            <w:r>
              <w:rPr>
                <w:sz w:val="20"/>
                <w:szCs w:val="20"/>
              </w:rPr>
              <w:t>Intercommunal (19 sur 20 communes de l’</w:t>
            </w:r>
            <w:proofErr w:type="spellStart"/>
            <w:r>
              <w:rPr>
                <w:sz w:val="20"/>
                <w:szCs w:val="20"/>
              </w:rPr>
              <w:t>interco</w:t>
            </w:r>
            <w:proofErr w:type="spellEnd"/>
            <w:r>
              <w:rPr>
                <w:sz w:val="20"/>
                <w:szCs w:val="20"/>
              </w:rPr>
              <w:t>)</w:t>
            </w:r>
          </w:p>
          <w:p w:rsidR="001247C5" w:rsidRDefault="001247C5" w:rsidP="00CC6CB7">
            <w:pPr>
              <w:rPr>
                <w:sz w:val="20"/>
                <w:szCs w:val="20"/>
              </w:rPr>
            </w:pPr>
            <w:r>
              <w:rPr>
                <w:sz w:val="20"/>
                <w:szCs w:val="20"/>
              </w:rPr>
              <w:t>Evolution possible du CLS au nouveau territoire de la métropole</w:t>
            </w:r>
          </w:p>
        </w:tc>
        <w:tc>
          <w:tcPr>
            <w:tcW w:w="2303" w:type="dxa"/>
          </w:tcPr>
          <w:p w:rsidR="001E2F78" w:rsidRDefault="003C2438" w:rsidP="00CC6CB7">
            <w:pPr>
              <w:rPr>
                <w:sz w:val="20"/>
                <w:szCs w:val="20"/>
              </w:rPr>
            </w:pPr>
            <w:r>
              <w:rPr>
                <w:sz w:val="20"/>
                <w:szCs w:val="20"/>
              </w:rPr>
              <w:t>Coordination de groupes thématiques au niveau intercommunal</w:t>
            </w:r>
          </w:p>
        </w:tc>
        <w:tc>
          <w:tcPr>
            <w:tcW w:w="2303" w:type="dxa"/>
          </w:tcPr>
          <w:p w:rsidR="001E2F78" w:rsidRDefault="003645AC" w:rsidP="00CC6CB7">
            <w:pPr>
              <w:rPr>
                <w:sz w:val="20"/>
                <w:szCs w:val="20"/>
              </w:rPr>
            </w:pPr>
            <w:r>
              <w:rPr>
                <w:sz w:val="20"/>
                <w:szCs w:val="20"/>
              </w:rPr>
              <w:t>Intercommunal avec un volet santé</w:t>
            </w:r>
          </w:p>
        </w:tc>
      </w:tr>
      <w:tr w:rsidR="001E2F78" w:rsidTr="001E2F78">
        <w:tc>
          <w:tcPr>
            <w:tcW w:w="2303" w:type="dxa"/>
          </w:tcPr>
          <w:p w:rsidR="001E2F78" w:rsidRDefault="001247C5" w:rsidP="00CC6CB7">
            <w:pPr>
              <w:rPr>
                <w:sz w:val="20"/>
                <w:szCs w:val="20"/>
              </w:rPr>
            </w:pPr>
            <w:r>
              <w:rPr>
                <w:sz w:val="20"/>
                <w:szCs w:val="20"/>
              </w:rPr>
              <w:t>Vandoeuvre les Nancy</w:t>
            </w:r>
          </w:p>
        </w:tc>
        <w:tc>
          <w:tcPr>
            <w:tcW w:w="2303" w:type="dxa"/>
          </w:tcPr>
          <w:p w:rsidR="001E2F78" w:rsidRDefault="001247C5" w:rsidP="00CC6CB7">
            <w:pPr>
              <w:rPr>
                <w:sz w:val="20"/>
                <w:szCs w:val="20"/>
              </w:rPr>
            </w:pPr>
            <w:r>
              <w:rPr>
                <w:sz w:val="20"/>
                <w:szCs w:val="20"/>
              </w:rPr>
              <w:t>Intercommunal (celui du Grand Nancy)</w:t>
            </w:r>
          </w:p>
        </w:tc>
        <w:tc>
          <w:tcPr>
            <w:tcW w:w="2303" w:type="dxa"/>
          </w:tcPr>
          <w:p w:rsidR="001E2F78" w:rsidRDefault="001E2F78" w:rsidP="00CC6CB7">
            <w:pPr>
              <w:rPr>
                <w:sz w:val="20"/>
                <w:szCs w:val="20"/>
              </w:rPr>
            </w:pPr>
          </w:p>
        </w:tc>
        <w:tc>
          <w:tcPr>
            <w:tcW w:w="2303" w:type="dxa"/>
          </w:tcPr>
          <w:p w:rsidR="001E2F78" w:rsidRDefault="003C2438" w:rsidP="00CC6CB7">
            <w:pPr>
              <w:rPr>
                <w:sz w:val="20"/>
                <w:szCs w:val="20"/>
              </w:rPr>
            </w:pPr>
            <w:r>
              <w:rPr>
                <w:sz w:val="20"/>
                <w:szCs w:val="20"/>
              </w:rPr>
              <w:t xml:space="preserve">Anciennement sur la commune, avec nouvelle géographie des QPV : </w:t>
            </w:r>
            <w:proofErr w:type="spellStart"/>
            <w:r>
              <w:rPr>
                <w:sz w:val="20"/>
                <w:szCs w:val="20"/>
              </w:rPr>
              <w:t>interco</w:t>
            </w:r>
            <w:proofErr w:type="spellEnd"/>
            <w:r>
              <w:rPr>
                <w:sz w:val="20"/>
                <w:szCs w:val="20"/>
              </w:rPr>
              <w:t xml:space="preserve"> maintenant</w:t>
            </w:r>
          </w:p>
        </w:tc>
      </w:tr>
    </w:tbl>
    <w:p w:rsidR="001E2F78" w:rsidRPr="003C3375" w:rsidRDefault="001E2F78" w:rsidP="00CC6CB7">
      <w:pPr>
        <w:rPr>
          <w:sz w:val="20"/>
          <w:szCs w:val="20"/>
        </w:rPr>
      </w:pPr>
    </w:p>
    <w:p w:rsidR="00A53150" w:rsidRDefault="00A53150" w:rsidP="001E2F78">
      <w:pPr>
        <w:spacing w:after="120" w:line="240" w:lineRule="auto"/>
        <w:rPr>
          <w:sz w:val="20"/>
          <w:szCs w:val="20"/>
        </w:rPr>
      </w:pPr>
    </w:p>
    <w:p w:rsidR="00BE34BB" w:rsidRDefault="00A53150" w:rsidP="00BE34BB">
      <w:pPr>
        <w:pStyle w:val="Paragraphedeliste"/>
        <w:numPr>
          <w:ilvl w:val="0"/>
          <w:numId w:val="5"/>
        </w:numPr>
        <w:spacing w:after="120" w:line="240" w:lineRule="auto"/>
        <w:rPr>
          <w:sz w:val="20"/>
          <w:szCs w:val="20"/>
        </w:rPr>
      </w:pPr>
      <w:r w:rsidRPr="00BE34BB">
        <w:rPr>
          <w:sz w:val="20"/>
          <w:szCs w:val="20"/>
        </w:rPr>
        <w:lastRenderedPageBreak/>
        <w:t>Compléter le tableau Excel sur les déterminants de la santé à diff</w:t>
      </w:r>
      <w:r w:rsidR="00BE34BB">
        <w:rPr>
          <w:sz w:val="20"/>
          <w:szCs w:val="20"/>
        </w:rPr>
        <w:t>érentes échelles territoriales.</w:t>
      </w:r>
    </w:p>
    <w:p w:rsidR="004743CF" w:rsidRPr="004743CF" w:rsidRDefault="004743CF" w:rsidP="004743CF">
      <w:pPr>
        <w:spacing w:after="120" w:line="240" w:lineRule="auto"/>
        <w:ind w:left="360"/>
        <w:rPr>
          <w:sz w:val="20"/>
          <w:szCs w:val="20"/>
        </w:rPr>
      </w:pPr>
      <w:r>
        <w:rPr>
          <w:sz w:val="20"/>
          <w:szCs w:val="20"/>
        </w:rPr>
        <w:t xml:space="preserve">Où sont prises les décisions liées aux déterminants de la santé ? Notamment transports / urbanisme / santé / environnement ? </w:t>
      </w:r>
    </w:p>
    <w:p w:rsidR="00BC5DD3" w:rsidRDefault="00BC5DD3" w:rsidP="00BC5DD3">
      <w:pPr>
        <w:pStyle w:val="Lgende"/>
        <w:framePr w:w="9439" w:hSpace="141" w:wrap="around" w:vAnchor="text" w:hAnchor="page" w:x="1395" w:y="370"/>
      </w:pPr>
      <w:r>
        <w:t xml:space="preserve">Tableau </w:t>
      </w:r>
      <w:fldSimple w:instr=" SEQ Tableau \* ARABIC ">
        <w:r>
          <w:rPr>
            <w:noProof/>
          </w:rPr>
          <w:t>1</w:t>
        </w:r>
      </w:fldSimple>
      <w:r>
        <w:t xml:space="preserve"> </w:t>
      </w:r>
      <w:r w:rsidRPr="000743F3">
        <w:t>Niveau de gestion qui semble le plus pertinent des compétences ayant un impact sur les déterminants de la santé</w:t>
      </w:r>
    </w:p>
    <w:p w:rsidR="00BE34BB" w:rsidRDefault="00BE34BB" w:rsidP="00BE34BB">
      <w:pPr>
        <w:pStyle w:val="Paragraphedeliste"/>
        <w:spacing w:after="120" w:line="240" w:lineRule="auto"/>
        <w:rPr>
          <w:sz w:val="20"/>
          <w:szCs w:val="20"/>
        </w:rPr>
      </w:pPr>
    </w:p>
    <w:tbl>
      <w:tblPr>
        <w:tblpPr w:leftFromText="141" w:rightFromText="141" w:vertAnchor="text" w:horzAnchor="margin" w:tblpXSpec="center" w:tblpY="366"/>
        <w:tblW w:w="9072" w:type="dxa"/>
        <w:tblCellMar>
          <w:left w:w="0" w:type="dxa"/>
          <w:right w:w="0" w:type="dxa"/>
        </w:tblCellMar>
        <w:tblLook w:val="0420" w:firstRow="1" w:lastRow="0" w:firstColumn="0" w:lastColumn="0" w:noHBand="0" w:noVBand="1"/>
      </w:tblPr>
      <w:tblGrid>
        <w:gridCol w:w="1560"/>
        <w:gridCol w:w="3827"/>
        <w:gridCol w:w="3685"/>
      </w:tblGrid>
      <w:tr w:rsidR="00BE34BB" w:rsidRPr="00BC5DD3" w:rsidTr="00BC5DD3">
        <w:trPr>
          <w:trHeight w:val="475"/>
        </w:trPr>
        <w:tc>
          <w:tcPr>
            <w:tcW w:w="1560" w:type="dxa"/>
            <w:tcBorders>
              <w:top w:val="single" w:sz="8" w:space="0" w:color="FFFFFF"/>
              <w:left w:val="single" w:sz="8" w:space="0" w:color="FFFFFF"/>
              <w:bottom w:val="single" w:sz="24" w:space="0" w:color="FFFFFF"/>
              <w:right w:val="single" w:sz="8" w:space="0" w:color="FFFFFF"/>
            </w:tcBorders>
            <w:shd w:val="clear" w:color="auto" w:fill="7FD13B"/>
            <w:tcMar>
              <w:top w:w="72" w:type="dxa"/>
              <w:left w:w="144" w:type="dxa"/>
              <w:bottom w:w="72" w:type="dxa"/>
              <w:right w:w="144" w:type="dxa"/>
            </w:tcMar>
            <w:hideMark/>
          </w:tcPr>
          <w:p w:rsidR="00BE34BB" w:rsidRPr="00BC5DD3" w:rsidRDefault="00BE34BB" w:rsidP="00BE34BB">
            <w:pPr>
              <w:spacing w:after="0" w:line="240" w:lineRule="auto"/>
              <w:jc w:val="center"/>
              <w:rPr>
                <w:rFonts w:eastAsia="Times New Roman" w:cs="Arial"/>
                <w:sz w:val="18"/>
                <w:szCs w:val="18"/>
                <w:lang w:eastAsia="fr-FR"/>
              </w:rPr>
            </w:pPr>
            <w:r w:rsidRPr="00BC5DD3">
              <w:rPr>
                <w:rFonts w:eastAsia="Times New Roman" w:cs="Arial"/>
                <w:b/>
                <w:bCs/>
                <w:color w:val="FFFFFF" w:themeColor="light1"/>
                <w:kern w:val="24"/>
                <w:sz w:val="18"/>
                <w:szCs w:val="18"/>
                <w:lang w:eastAsia="fr-FR"/>
              </w:rPr>
              <w:t>Déterminants de la santé</w:t>
            </w:r>
          </w:p>
        </w:tc>
        <w:tc>
          <w:tcPr>
            <w:tcW w:w="3827" w:type="dxa"/>
            <w:tcBorders>
              <w:top w:val="single" w:sz="8" w:space="0" w:color="FFFFFF"/>
              <w:left w:val="single" w:sz="8" w:space="0" w:color="FFFFFF"/>
              <w:bottom w:val="single" w:sz="24" w:space="0" w:color="FFFFFF"/>
              <w:right w:val="single" w:sz="8" w:space="0" w:color="FFFFFF"/>
            </w:tcBorders>
            <w:shd w:val="clear" w:color="auto" w:fill="7FD13B"/>
            <w:tcMar>
              <w:top w:w="72" w:type="dxa"/>
              <w:left w:w="144" w:type="dxa"/>
              <w:bottom w:w="72" w:type="dxa"/>
              <w:right w:w="144" w:type="dxa"/>
            </w:tcMar>
            <w:hideMark/>
          </w:tcPr>
          <w:p w:rsidR="00BE34BB" w:rsidRPr="00BC5DD3" w:rsidRDefault="00BE34BB" w:rsidP="00BE34BB">
            <w:pPr>
              <w:spacing w:after="0" w:line="240" w:lineRule="auto"/>
              <w:jc w:val="center"/>
              <w:rPr>
                <w:rFonts w:eastAsia="Times New Roman" w:cs="Arial"/>
                <w:sz w:val="18"/>
                <w:szCs w:val="18"/>
                <w:lang w:eastAsia="fr-FR"/>
              </w:rPr>
            </w:pPr>
            <w:r w:rsidRPr="00BC5DD3">
              <w:rPr>
                <w:rFonts w:eastAsia="Times New Roman" w:cs="Arial"/>
                <w:b/>
                <w:bCs/>
                <w:color w:val="FFFFFF" w:themeColor="light1"/>
                <w:kern w:val="24"/>
                <w:sz w:val="18"/>
                <w:szCs w:val="18"/>
                <w:lang w:eastAsia="fr-FR"/>
              </w:rPr>
              <w:t>Echelle</w:t>
            </w:r>
            <w:r w:rsidRPr="00BC5DD3">
              <w:rPr>
                <w:rFonts w:eastAsia="Times New Roman" w:cs="Arial"/>
                <w:sz w:val="18"/>
                <w:szCs w:val="18"/>
                <w:lang w:eastAsia="fr-FR"/>
              </w:rPr>
              <w:t xml:space="preserve"> </w:t>
            </w:r>
            <w:r w:rsidRPr="00BC5DD3">
              <w:rPr>
                <w:rFonts w:eastAsia="Times New Roman" w:cs="Arial"/>
                <w:b/>
                <w:bCs/>
                <w:color w:val="FFFFFF" w:themeColor="light1"/>
                <w:kern w:val="24"/>
                <w:sz w:val="18"/>
                <w:szCs w:val="18"/>
                <w:lang w:eastAsia="fr-FR"/>
              </w:rPr>
              <w:t>communale</w:t>
            </w:r>
          </w:p>
        </w:tc>
        <w:tc>
          <w:tcPr>
            <w:tcW w:w="3685" w:type="dxa"/>
            <w:tcBorders>
              <w:top w:val="single" w:sz="8" w:space="0" w:color="FFFFFF"/>
              <w:left w:val="single" w:sz="8" w:space="0" w:color="FFFFFF"/>
              <w:bottom w:val="single" w:sz="24" w:space="0" w:color="FFFFFF"/>
              <w:right w:val="single" w:sz="8" w:space="0" w:color="FFFFFF"/>
            </w:tcBorders>
            <w:shd w:val="clear" w:color="auto" w:fill="7FD13B"/>
            <w:tcMar>
              <w:top w:w="72" w:type="dxa"/>
              <w:left w:w="144" w:type="dxa"/>
              <w:bottom w:w="72" w:type="dxa"/>
              <w:right w:w="144" w:type="dxa"/>
            </w:tcMar>
            <w:hideMark/>
          </w:tcPr>
          <w:p w:rsidR="00BE34BB" w:rsidRPr="00BC5DD3" w:rsidRDefault="00BE34BB" w:rsidP="00BE34BB">
            <w:pPr>
              <w:spacing w:after="0" w:line="240" w:lineRule="auto"/>
              <w:jc w:val="center"/>
              <w:rPr>
                <w:rFonts w:eastAsia="Times New Roman" w:cs="Arial"/>
                <w:sz w:val="18"/>
                <w:szCs w:val="18"/>
                <w:lang w:eastAsia="fr-FR"/>
              </w:rPr>
            </w:pPr>
            <w:r w:rsidRPr="00BC5DD3">
              <w:rPr>
                <w:rFonts w:eastAsia="Times New Roman" w:cs="Arial"/>
                <w:b/>
                <w:bCs/>
                <w:color w:val="FFFFFF" w:themeColor="light1"/>
                <w:kern w:val="24"/>
                <w:sz w:val="18"/>
                <w:szCs w:val="18"/>
                <w:lang w:eastAsia="fr-FR"/>
              </w:rPr>
              <w:t>Echelle</w:t>
            </w:r>
            <w:r w:rsidRPr="00BC5DD3">
              <w:rPr>
                <w:rFonts w:eastAsia="Times New Roman" w:cs="Arial"/>
                <w:sz w:val="18"/>
                <w:szCs w:val="18"/>
                <w:lang w:eastAsia="fr-FR"/>
              </w:rPr>
              <w:t xml:space="preserve"> </w:t>
            </w:r>
            <w:r w:rsidRPr="00BC5DD3">
              <w:rPr>
                <w:rFonts w:eastAsia="Times New Roman" w:cs="Arial"/>
                <w:b/>
                <w:bCs/>
                <w:color w:val="FFFFFF" w:themeColor="light1"/>
                <w:kern w:val="24"/>
                <w:sz w:val="18"/>
                <w:szCs w:val="18"/>
                <w:lang w:eastAsia="fr-FR"/>
              </w:rPr>
              <w:t>intercommunale</w:t>
            </w:r>
          </w:p>
        </w:tc>
      </w:tr>
      <w:tr w:rsidR="00BE34BB" w:rsidRPr="00BC5DD3" w:rsidTr="00BC5DD3">
        <w:trPr>
          <w:trHeight w:val="358"/>
        </w:trPr>
        <w:tc>
          <w:tcPr>
            <w:tcW w:w="1560" w:type="dxa"/>
            <w:tcBorders>
              <w:top w:val="single" w:sz="24" w:space="0" w:color="FFFFFF"/>
              <w:left w:val="single" w:sz="8" w:space="0" w:color="FFFFFF"/>
              <w:bottom w:val="single" w:sz="8" w:space="0" w:color="FFFFFF"/>
              <w:right w:val="single" w:sz="8" w:space="0" w:color="FFFFFF"/>
            </w:tcBorders>
            <w:shd w:val="clear" w:color="auto" w:fill="D8EECE"/>
            <w:tcMar>
              <w:top w:w="72" w:type="dxa"/>
              <w:left w:w="144" w:type="dxa"/>
              <w:bottom w:w="72" w:type="dxa"/>
              <w:right w:w="144" w:type="dxa"/>
            </w:tcMar>
            <w:hideMark/>
          </w:tcPr>
          <w:p w:rsidR="00BE34BB" w:rsidRPr="00BC5DD3" w:rsidRDefault="00BE34BB" w:rsidP="00BE34BB">
            <w:pPr>
              <w:spacing w:after="0" w:line="240" w:lineRule="auto"/>
              <w:rPr>
                <w:rFonts w:eastAsia="Times New Roman" w:cs="Arial"/>
                <w:sz w:val="18"/>
                <w:szCs w:val="18"/>
                <w:lang w:eastAsia="fr-FR"/>
              </w:rPr>
            </w:pPr>
            <w:r w:rsidRPr="00BC5DD3">
              <w:rPr>
                <w:rFonts w:eastAsiaTheme="minorEastAsia"/>
                <w:i/>
                <w:iCs/>
                <w:color w:val="000000" w:themeColor="dark1"/>
                <w:kern w:val="24"/>
                <w:sz w:val="18"/>
                <w:szCs w:val="18"/>
                <w:lang w:eastAsia="fr-FR"/>
              </w:rPr>
              <w:t>Services sociaux</w:t>
            </w:r>
          </w:p>
        </w:tc>
        <w:tc>
          <w:tcPr>
            <w:tcW w:w="3827" w:type="dxa"/>
            <w:tcBorders>
              <w:top w:val="single" w:sz="24" w:space="0" w:color="FFFFFF"/>
              <w:left w:val="single" w:sz="8" w:space="0" w:color="FFFFFF"/>
              <w:bottom w:val="single" w:sz="8" w:space="0" w:color="FFFFFF"/>
              <w:right w:val="single" w:sz="8" w:space="0" w:color="FFFFFF"/>
            </w:tcBorders>
            <w:shd w:val="clear" w:color="auto" w:fill="D8EECE"/>
            <w:tcMar>
              <w:top w:w="72" w:type="dxa"/>
              <w:left w:w="144" w:type="dxa"/>
              <w:bottom w:w="72" w:type="dxa"/>
              <w:right w:w="144" w:type="dxa"/>
            </w:tcMar>
            <w:hideMark/>
          </w:tcPr>
          <w:p w:rsidR="00BE34BB" w:rsidRPr="00BC5DD3" w:rsidRDefault="00BE34BB" w:rsidP="00BE34BB">
            <w:pPr>
              <w:spacing w:after="0" w:line="240" w:lineRule="auto"/>
              <w:rPr>
                <w:rFonts w:eastAsia="Times New Roman" w:cs="Arial"/>
                <w:sz w:val="18"/>
                <w:szCs w:val="18"/>
                <w:lang w:eastAsia="fr-FR"/>
              </w:rPr>
            </w:pPr>
          </w:p>
        </w:tc>
        <w:tc>
          <w:tcPr>
            <w:tcW w:w="3685" w:type="dxa"/>
            <w:tcBorders>
              <w:top w:val="single" w:sz="24" w:space="0" w:color="FFFFFF"/>
              <w:left w:val="single" w:sz="8" w:space="0" w:color="FFFFFF"/>
              <w:bottom w:val="single" w:sz="8" w:space="0" w:color="FFFFFF"/>
              <w:right w:val="single" w:sz="8" w:space="0" w:color="FFFFFF"/>
            </w:tcBorders>
            <w:shd w:val="clear" w:color="auto" w:fill="D8EECE"/>
            <w:tcMar>
              <w:top w:w="72" w:type="dxa"/>
              <w:left w:w="144" w:type="dxa"/>
              <w:bottom w:w="72" w:type="dxa"/>
              <w:right w:w="144" w:type="dxa"/>
            </w:tcMar>
            <w:hideMark/>
          </w:tcPr>
          <w:p w:rsidR="00BE34BB" w:rsidRPr="00BC5DD3" w:rsidRDefault="00BE34BB" w:rsidP="00BE34BB">
            <w:pPr>
              <w:spacing w:after="0" w:line="240" w:lineRule="auto"/>
              <w:rPr>
                <w:rFonts w:eastAsia="Times New Roman" w:cs="Arial"/>
                <w:sz w:val="18"/>
                <w:szCs w:val="18"/>
                <w:lang w:eastAsia="fr-FR"/>
              </w:rPr>
            </w:pPr>
          </w:p>
        </w:tc>
      </w:tr>
      <w:tr w:rsidR="00BE34BB" w:rsidRPr="00BC5DD3" w:rsidTr="00BC5DD3">
        <w:trPr>
          <w:trHeight w:val="562"/>
        </w:trPr>
        <w:tc>
          <w:tcPr>
            <w:tcW w:w="1560" w:type="dxa"/>
            <w:tcBorders>
              <w:top w:val="single" w:sz="8" w:space="0" w:color="FFFFFF"/>
              <w:left w:val="single" w:sz="8" w:space="0" w:color="FFFFFF"/>
              <w:bottom w:val="single" w:sz="8" w:space="0" w:color="FFFFFF"/>
              <w:right w:val="single" w:sz="8" w:space="0" w:color="FFFFFF"/>
            </w:tcBorders>
            <w:shd w:val="clear" w:color="auto" w:fill="ECF7E8"/>
            <w:tcMar>
              <w:top w:w="72" w:type="dxa"/>
              <w:left w:w="144" w:type="dxa"/>
              <w:bottom w:w="72" w:type="dxa"/>
              <w:right w:w="144" w:type="dxa"/>
            </w:tcMar>
            <w:hideMark/>
          </w:tcPr>
          <w:p w:rsidR="00BE34BB" w:rsidRPr="00BC5DD3" w:rsidRDefault="00BE34BB" w:rsidP="00BE34BB">
            <w:pPr>
              <w:spacing w:after="0" w:line="240" w:lineRule="auto"/>
              <w:rPr>
                <w:rFonts w:eastAsia="Times New Roman" w:cs="Arial"/>
                <w:i/>
                <w:sz w:val="18"/>
                <w:szCs w:val="18"/>
                <w:lang w:eastAsia="fr-FR"/>
              </w:rPr>
            </w:pPr>
            <w:r w:rsidRPr="00BC5DD3">
              <w:rPr>
                <w:rFonts w:eastAsiaTheme="minorEastAsia"/>
                <w:i/>
                <w:iCs/>
                <w:color w:val="000000" w:themeColor="dark1"/>
                <w:kern w:val="24"/>
                <w:sz w:val="18"/>
                <w:szCs w:val="18"/>
                <w:lang w:eastAsia="fr-FR"/>
              </w:rPr>
              <w:t>Accès à la culture</w:t>
            </w:r>
          </w:p>
          <w:p w:rsidR="00BE34BB" w:rsidRPr="00BC5DD3" w:rsidRDefault="00BE34BB" w:rsidP="00BE34BB">
            <w:pPr>
              <w:spacing w:after="0" w:line="240" w:lineRule="auto"/>
              <w:rPr>
                <w:rFonts w:eastAsia="Times New Roman" w:cs="Arial"/>
                <w:sz w:val="18"/>
                <w:szCs w:val="18"/>
                <w:lang w:eastAsia="fr-FR"/>
              </w:rPr>
            </w:pPr>
            <w:r w:rsidRPr="00BC5DD3">
              <w:rPr>
                <w:rFonts w:eastAsiaTheme="minorEastAsia"/>
                <w:i/>
                <w:iCs/>
                <w:color w:val="000000" w:themeColor="dark1"/>
                <w:kern w:val="24"/>
                <w:sz w:val="18"/>
                <w:szCs w:val="18"/>
                <w:lang w:eastAsia="fr-FR"/>
              </w:rPr>
              <w:t>Système d’éducation</w:t>
            </w:r>
          </w:p>
        </w:tc>
        <w:tc>
          <w:tcPr>
            <w:tcW w:w="3827" w:type="dxa"/>
            <w:tcBorders>
              <w:top w:val="single" w:sz="8" w:space="0" w:color="FFFFFF"/>
              <w:left w:val="single" w:sz="8" w:space="0" w:color="FFFFFF"/>
              <w:bottom w:val="single" w:sz="8" w:space="0" w:color="FFFFFF"/>
              <w:right w:val="single" w:sz="8" w:space="0" w:color="FFFFFF"/>
            </w:tcBorders>
            <w:shd w:val="clear" w:color="auto" w:fill="ECF7E8"/>
            <w:tcMar>
              <w:top w:w="72" w:type="dxa"/>
              <w:left w:w="144" w:type="dxa"/>
              <w:bottom w:w="72" w:type="dxa"/>
              <w:right w:w="144" w:type="dxa"/>
            </w:tcMar>
            <w:hideMark/>
          </w:tcPr>
          <w:p w:rsidR="00BE34BB" w:rsidRPr="00BC5DD3" w:rsidRDefault="000C399B" w:rsidP="00BE34BB">
            <w:pPr>
              <w:spacing w:after="0" w:line="240" w:lineRule="auto"/>
              <w:rPr>
                <w:rFonts w:eastAsia="Times New Roman" w:cs="Arial"/>
                <w:sz w:val="18"/>
                <w:szCs w:val="18"/>
                <w:lang w:eastAsia="fr-FR"/>
              </w:rPr>
            </w:pPr>
            <w:r>
              <w:rPr>
                <w:rFonts w:eastAsia="Times New Roman" w:cs="Arial"/>
                <w:sz w:val="18"/>
                <w:szCs w:val="18"/>
                <w:lang w:eastAsia="fr-FR"/>
              </w:rPr>
              <w:t>Intervention en santé dans les écoles primaires et secondaires</w:t>
            </w:r>
          </w:p>
        </w:tc>
        <w:tc>
          <w:tcPr>
            <w:tcW w:w="3685" w:type="dxa"/>
            <w:tcBorders>
              <w:top w:val="single" w:sz="8" w:space="0" w:color="FFFFFF"/>
              <w:left w:val="single" w:sz="8" w:space="0" w:color="FFFFFF"/>
              <w:bottom w:val="single" w:sz="8" w:space="0" w:color="FFFFFF"/>
              <w:right w:val="single" w:sz="8" w:space="0" w:color="FFFFFF"/>
            </w:tcBorders>
            <w:shd w:val="clear" w:color="auto" w:fill="ECF7E8"/>
            <w:tcMar>
              <w:top w:w="72" w:type="dxa"/>
              <w:left w:w="144" w:type="dxa"/>
              <w:bottom w:w="72" w:type="dxa"/>
              <w:right w:w="144" w:type="dxa"/>
            </w:tcMar>
            <w:hideMark/>
          </w:tcPr>
          <w:p w:rsidR="00BE34BB" w:rsidRPr="00BC5DD3" w:rsidRDefault="00BE34BB" w:rsidP="00BE34BB">
            <w:pPr>
              <w:spacing w:after="0" w:line="240" w:lineRule="auto"/>
              <w:rPr>
                <w:rFonts w:eastAsia="Times New Roman" w:cs="Arial"/>
                <w:sz w:val="18"/>
                <w:szCs w:val="18"/>
                <w:lang w:eastAsia="fr-FR"/>
              </w:rPr>
            </w:pPr>
          </w:p>
        </w:tc>
      </w:tr>
      <w:tr w:rsidR="00BE34BB" w:rsidRPr="00BC5DD3" w:rsidTr="00BC5DD3">
        <w:trPr>
          <w:trHeight w:val="413"/>
        </w:trPr>
        <w:tc>
          <w:tcPr>
            <w:tcW w:w="1560" w:type="dxa"/>
            <w:tcBorders>
              <w:top w:val="single" w:sz="8" w:space="0" w:color="FFFFFF"/>
              <w:left w:val="single" w:sz="8" w:space="0" w:color="FFFFFF"/>
              <w:bottom w:val="single" w:sz="8" w:space="0" w:color="FFFFFF"/>
              <w:right w:val="single" w:sz="8" w:space="0" w:color="FFFFFF"/>
            </w:tcBorders>
            <w:shd w:val="clear" w:color="auto" w:fill="D8EECE"/>
            <w:tcMar>
              <w:top w:w="72" w:type="dxa"/>
              <w:left w:w="144" w:type="dxa"/>
              <w:bottom w:w="72" w:type="dxa"/>
              <w:right w:w="144" w:type="dxa"/>
            </w:tcMar>
            <w:hideMark/>
          </w:tcPr>
          <w:p w:rsidR="00BE34BB" w:rsidRPr="00BC5DD3" w:rsidRDefault="00BE34BB" w:rsidP="00BE34BB">
            <w:pPr>
              <w:spacing w:after="0" w:line="240" w:lineRule="auto"/>
              <w:rPr>
                <w:rFonts w:eastAsia="Times New Roman" w:cs="Arial"/>
                <w:sz w:val="18"/>
                <w:szCs w:val="18"/>
                <w:lang w:eastAsia="fr-FR"/>
              </w:rPr>
            </w:pPr>
            <w:r w:rsidRPr="00BC5DD3">
              <w:rPr>
                <w:rFonts w:eastAsiaTheme="minorEastAsia"/>
                <w:i/>
                <w:iCs/>
                <w:color w:val="000000" w:themeColor="dark1"/>
                <w:kern w:val="24"/>
                <w:sz w:val="18"/>
                <w:szCs w:val="18"/>
                <w:lang w:eastAsia="fr-FR"/>
              </w:rPr>
              <w:t>Environnement</w:t>
            </w:r>
          </w:p>
        </w:tc>
        <w:tc>
          <w:tcPr>
            <w:tcW w:w="3827" w:type="dxa"/>
            <w:tcBorders>
              <w:top w:val="single" w:sz="8" w:space="0" w:color="FFFFFF"/>
              <w:left w:val="single" w:sz="8" w:space="0" w:color="FFFFFF"/>
              <w:bottom w:val="single" w:sz="8" w:space="0" w:color="FFFFFF"/>
              <w:right w:val="single" w:sz="8" w:space="0" w:color="FFFFFF"/>
            </w:tcBorders>
            <w:shd w:val="clear" w:color="auto" w:fill="D8EECE"/>
            <w:tcMar>
              <w:top w:w="72" w:type="dxa"/>
              <w:left w:w="144" w:type="dxa"/>
              <w:bottom w:w="72" w:type="dxa"/>
              <w:right w:w="144" w:type="dxa"/>
            </w:tcMar>
            <w:hideMark/>
          </w:tcPr>
          <w:p w:rsidR="00BE34BB" w:rsidRPr="00BC5DD3" w:rsidRDefault="00BE34BB" w:rsidP="00BE34BB">
            <w:pPr>
              <w:spacing w:after="0" w:line="240" w:lineRule="auto"/>
              <w:rPr>
                <w:rFonts w:eastAsia="Times New Roman" w:cs="Arial"/>
                <w:sz w:val="18"/>
                <w:szCs w:val="18"/>
                <w:lang w:eastAsia="fr-FR"/>
              </w:rPr>
            </w:pPr>
          </w:p>
        </w:tc>
        <w:tc>
          <w:tcPr>
            <w:tcW w:w="3685" w:type="dxa"/>
            <w:tcBorders>
              <w:top w:val="single" w:sz="8" w:space="0" w:color="FFFFFF"/>
              <w:left w:val="single" w:sz="8" w:space="0" w:color="FFFFFF"/>
              <w:bottom w:val="single" w:sz="8" w:space="0" w:color="FFFFFF"/>
              <w:right w:val="single" w:sz="8" w:space="0" w:color="FFFFFF"/>
            </w:tcBorders>
            <w:shd w:val="clear" w:color="auto" w:fill="D8EECE"/>
            <w:tcMar>
              <w:top w:w="72" w:type="dxa"/>
              <w:left w:w="144" w:type="dxa"/>
              <w:bottom w:w="72" w:type="dxa"/>
              <w:right w:w="144" w:type="dxa"/>
            </w:tcMar>
            <w:hideMark/>
          </w:tcPr>
          <w:p w:rsidR="00BE34BB" w:rsidRPr="00BC5DD3" w:rsidRDefault="00BE34BB" w:rsidP="00BE34BB">
            <w:pPr>
              <w:spacing w:after="0" w:line="240" w:lineRule="auto"/>
              <w:rPr>
                <w:rFonts w:eastAsia="Times New Roman" w:cs="Arial"/>
                <w:sz w:val="18"/>
                <w:szCs w:val="18"/>
                <w:lang w:eastAsia="fr-FR"/>
              </w:rPr>
            </w:pPr>
            <w:r w:rsidRPr="00BC5DD3">
              <w:rPr>
                <w:rFonts w:eastAsia="Times New Roman" w:cs="Arial"/>
                <w:sz w:val="18"/>
                <w:szCs w:val="18"/>
                <w:lang w:eastAsia="fr-FR"/>
              </w:rPr>
              <w:t>Qualité de l’air – lutte contre la pollution</w:t>
            </w:r>
          </w:p>
          <w:p w:rsidR="00BE34BB" w:rsidRPr="00BC5DD3" w:rsidRDefault="00BE34BB" w:rsidP="00BE34BB">
            <w:pPr>
              <w:spacing w:after="0" w:line="240" w:lineRule="auto"/>
              <w:rPr>
                <w:rFonts w:eastAsia="Times New Roman" w:cs="Arial"/>
                <w:sz w:val="18"/>
                <w:szCs w:val="18"/>
                <w:lang w:eastAsia="fr-FR"/>
              </w:rPr>
            </w:pPr>
            <w:r w:rsidRPr="00BC5DD3">
              <w:rPr>
                <w:rFonts w:eastAsia="Times New Roman" w:cs="Arial"/>
                <w:sz w:val="18"/>
                <w:szCs w:val="18"/>
                <w:lang w:eastAsia="fr-FR"/>
              </w:rPr>
              <w:t xml:space="preserve">Assainissement de l’eau </w:t>
            </w:r>
          </w:p>
          <w:p w:rsidR="00BE34BB" w:rsidRPr="00BC5DD3" w:rsidRDefault="00BE34BB" w:rsidP="00BE34BB">
            <w:pPr>
              <w:spacing w:after="0" w:line="240" w:lineRule="auto"/>
              <w:rPr>
                <w:rFonts w:eastAsia="Times New Roman" w:cs="Arial"/>
                <w:sz w:val="18"/>
                <w:szCs w:val="18"/>
                <w:lang w:eastAsia="fr-FR"/>
              </w:rPr>
            </w:pPr>
            <w:r w:rsidRPr="00BC5DD3">
              <w:rPr>
                <w:rFonts w:eastAsia="Times New Roman" w:cs="Arial"/>
                <w:sz w:val="18"/>
                <w:szCs w:val="18"/>
                <w:lang w:eastAsia="fr-FR"/>
              </w:rPr>
              <w:t>Gestion des déchets</w:t>
            </w:r>
          </w:p>
          <w:p w:rsidR="00BC5DD3" w:rsidRPr="00BC5DD3" w:rsidRDefault="00BC5DD3" w:rsidP="00BC5DD3">
            <w:pPr>
              <w:pStyle w:val="Paragraphedeliste"/>
              <w:numPr>
                <w:ilvl w:val="0"/>
                <w:numId w:val="7"/>
              </w:numPr>
              <w:spacing w:after="0" w:line="240" w:lineRule="auto"/>
              <w:ind w:left="425"/>
              <w:rPr>
                <w:rFonts w:eastAsia="Times New Roman" w:cs="Arial"/>
                <w:sz w:val="18"/>
                <w:szCs w:val="18"/>
                <w:lang w:eastAsia="fr-FR"/>
              </w:rPr>
            </w:pPr>
            <w:r w:rsidRPr="00BC5DD3">
              <w:rPr>
                <w:rFonts w:eastAsia="Times New Roman" w:cs="Arial"/>
                <w:sz w:val="18"/>
                <w:szCs w:val="18"/>
                <w:lang w:eastAsia="fr-FR"/>
              </w:rPr>
              <w:t>Questions qui dépassent la municipalité</w:t>
            </w:r>
          </w:p>
        </w:tc>
      </w:tr>
      <w:tr w:rsidR="00BE34BB" w:rsidRPr="00BC5DD3" w:rsidTr="00BC5DD3">
        <w:trPr>
          <w:trHeight w:val="393"/>
        </w:trPr>
        <w:tc>
          <w:tcPr>
            <w:tcW w:w="1560" w:type="dxa"/>
            <w:tcBorders>
              <w:top w:val="single" w:sz="8" w:space="0" w:color="FFFFFF"/>
              <w:left w:val="single" w:sz="8" w:space="0" w:color="FFFFFF"/>
              <w:bottom w:val="single" w:sz="8" w:space="0" w:color="FFFFFF"/>
              <w:right w:val="single" w:sz="8" w:space="0" w:color="FFFFFF"/>
            </w:tcBorders>
            <w:shd w:val="clear" w:color="auto" w:fill="ECF7E8"/>
            <w:tcMar>
              <w:top w:w="72" w:type="dxa"/>
              <w:left w:w="144" w:type="dxa"/>
              <w:bottom w:w="72" w:type="dxa"/>
              <w:right w:w="144" w:type="dxa"/>
            </w:tcMar>
            <w:hideMark/>
          </w:tcPr>
          <w:p w:rsidR="00BE34BB" w:rsidRPr="00BC5DD3" w:rsidRDefault="00BE34BB" w:rsidP="00BE34BB">
            <w:pPr>
              <w:spacing w:after="0" w:line="240" w:lineRule="auto"/>
              <w:rPr>
                <w:rFonts w:eastAsia="Times New Roman" w:cs="Arial"/>
                <w:sz w:val="18"/>
                <w:szCs w:val="18"/>
                <w:lang w:eastAsia="fr-FR"/>
              </w:rPr>
            </w:pPr>
            <w:r w:rsidRPr="00BC5DD3">
              <w:rPr>
                <w:rFonts w:eastAsiaTheme="minorEastAsia"/>
                <w:i/>
                <w:iCs/>
                <w:color w:val="000000" w:themeColor="dark1"/>
                <w:kern w:val="24"/>
                <w:sz w:val="18"/>
                <w:szCs w:val="18"/>
                <w:lang w:eastAsia="fr-FR"/>
              </w:rPr>
              <w:t>Aménagement urbain</w:t>
            </w:r>
          </w:p>
        </w:tc>
        <w:tc>
          <w:tcPr>
            <w:tcW w:w="3827" w:type="dxa"/>
            <w:tcBorders>
              <w:top w:val="single" w:sz="8" w:space="0" w:color="FFFFFF"/>
              <w:left w:val="single" w:sz="8" w:space="0" w:color="FFFFFF"/>
              <w:bottom w:val="single" w:sz="8" w:space="0" w:color="FFFFFF"/>
              <w:right w:val="single" w:sz="8" w:space="0" w:color="FFFFFF"/>
            </w:tcBorders>
            <w:shd w:val="clear" w:color="auto" w:fill="ECF7E8"/>
            <w:tcMar>
              <w:top w:w="72" w:type="dxa"/>
              <w:left w:w="144" w:type="dxa"/>
              <w:bottom w:w="72" w:type="dxa"/>
              <w:right w:w="144" w:type="dxa"/>
            </w:tcMar>
            <w:hideMark/>
          </w:tcPr>
          <w:p w:rsidR="00BE34BB" w:rsidRPr="00BC5DD3" w:rsidRDefault="000C399B" w:rsidP="00BE34BB">
            <w:pPr>
              <w:spacing w:after="0" w:line="240" w:lineRule="auto"/>
              <w:rPr>
                <w:rFonts w:eastAsia="Times New Roman" w:cs="Arial"/>
                <w:sz w:val="18"/>
                <w:szCs w:val="18"/>
                <w:lang w:eastAsia="fr-FR"/>
              </w:rPr>
            </w:pPr>
            <w:r>
              <w:rPr>
                <w:rFonts w:eastAsia="Times New Roman" w:cs="Arial"/>
                <w:sz w:val="18"/>
                <w:szCs w:val="18"/>
                <w:lang w:eastAsia="fr-FR"/>
              </w:rPr>
              <w:t xml:space="preserve">Service mobilité </w:t>
            </w:r>
            <w:r w:rsidR="00811920">
              <w:rPr>
                <w:rFonts w:eastAsia="Times New Roman" w:cs="Arial"/>
                <w:sz w:val="18"/>
                <w:szCs w:val="18"/>
                <w:lang w:eastAsia="fr-FR"/>
              </w:rPr>
              <w:t>via la mise en place de plan piéton, plan vélo,….</w:t>
            </w:r>
          </w:p>
        </w:tc>
        <w:tc>
          <w:tcPr>
            <w:tcW w:w="3685" w:type="dxa"/>
            <w:tcBorders>
              <w:top w:val="single" w:sz="8" w:space="0" w:color="FFFFFF"/>
              <w:left w:val="single" w:sz="8" w:space="0" w:color="FFFFFF"/>
              <w:bottom w:val="single" w:sz="8" w:space="0" w:color="FFFFFF"/>
              <w:right w:val="single" w:sz="8" w:space="0" w:color="FFFFFF"/>
            </w:tcBorders>
            <w:shd w:val="clear" w:color="auto" w:fill="ECF7E8"/>
            <w:tcMar>
              <w:top w:w="72" w:type="dxa"/>
              <w:left w:w="144" w:type="dxa"/>
              <w:bottom w:w="72" w:type="dxa"/>
              <w:right w:w="144" w:type="dxa"/>
            </w:tcMar>
            <w:hideMark/>
          </w:tcPr>
          <w:p w:rsidR="00BE34BB" w:rsidRPr="00BC5DD3" w:rsidRDefault="00BC5DD3" w:rsidP="00BE34BB">
            <w:pPr>
              <w:spacing w:after="0" w:line="240" w:lineRule="auto"/>
              <w:rPr>
                <w:rFonts w:eastAsia="Times New Roman" w:cs="Arial"/>
                <w:sz w:val="18"/>
                <w:szCs w:val="18"/>
                <w:lang w:eastAsia="fr-FR"/>
              </w:rPr>
            </w:pPr>
            <w:r>
              <w:rPr>
                <w:rFonts w:eastAsia="Times New Roman" w:cs="Arial"/>
                <w:sz w:val="18"/>
                <w:szCs w:val="18"/>
                <w:lang w:eastAsia="fr-FR"/>
              </w:rPr>
              <w:t xml:space="preserve">Via le Schéma de cohérence </w:t>
            </w:r>
            <w:r w:rsidR="004D2087">
              <w:rPr>
                <w:rFonts w:eastAsia="Times New Roman" w:cs="Arial"/>
                <w:sz w:val="18"/>
                <w:szCs w:val="18"/>
                <w:lang w:eastAsia="fr-FR"/>
              </w:rPr>
              <w:t>territoriale géré au niveau intercommunal</w:t>
            </w:r>
          </w:p>
        </w:tc>
      </w:tr>
      <w:tr w:rsidR="00BE34BB" w:rsidRPr="00BC5DD3" w:rsidTr="00811920">
        <w:trPr>
          <w:trHeight w:val="2333"/>
        </w:trPr>
        <w:tc>
          <w:tcPr>
            <w:tcW w:w="1560" w:type="dxa"/>
            <w:tcBorders>
              <w:top w:val="single" w:sz="8" w:space="0" w:color="FFFFFF"/>
              <w:left w:val="single" w:sz="8" w:space="0" w:color="FFFFFF"/>
              <w:bottom w:val="single" w:sz="8" w:space="0" w:color="FFFFFF"/>
              <w:right w:val="single" w:sz="8" w:space="0" w:color="FFFFFF"/>
            </w:tcBorders>
            <w:shd w:val="clear" w:color="auto" w:fill="D8EECE"/>
            <w:tcMar>
              <w:top w:w="72" w:type="dxa"/>
              <w:left w:w="144" w:type="dxa"/>
              <w:bottom w:w="72" w:type="dxa"/>
              <w:right w:w="144" w:type="dxa"/>
            </w:tcMar>
            <w:hideMark/>
          </w:tcPr>
          <w:p w:rsidR="00BE34BB" w:rsidRPr="00BC5DD3" w:rsidRDefault="00BE34BB" w:rsidP="00BE34BB">
            <w:pPr>
              <w:spacing w:after="0" w:line="240" w:lineRule="auto"/>
              <w:rPr>
                <w:rFonts w:eastAsia="Times New Roman" w:cs="Arial"/>
                <w:sz w:val="18"/>
                <w:szCs w:val="18"/>
                <w:lang w:eastAsia="fr-FR"/>
              </w:rPr>
            </w:pPr>
            <w:r w:rsidRPr="00BC5DD3">
              <w:rPr>
                <w:rFonts w:eastAsiaTheme="minorEastAsia"/>
                <w:i/>
                <w:iCs/>
                <w:color w:val="000000" w:themeColor="dark1"/>
                <w:kern w:val="24"/>
                <w:sz w:val="18"/>
                <w:szCs w:val="18"/>
                <w:lang w:eastAsia="fr-FR"/>
              </w:rPr>
              <w:t>Système de santé / offre de soins</w:t>
            </w:r>
          </w:p>
        </w:tc>
        <w:tc>
          <w:tcPr>
            <w:tcW w:w="3827" w:type="dxa"/>
            <w:tcBorders>
              <w:top w:val="single" w:sz="8" w:space="0" w:color="FFFFFF"/>
              <w:left w:val="single" w:sz="8" w:space="0" w:color="FFFFFF"/>
              <w:bottom w:val="single" w:sz="8" w:space="0" w:color="FFFFFF"/>
              <w:right w:val="single" w:sz="8" w:space="0" w:color="FFFFFF"/>
            </w:tcBorders>
            <w:shd w:val="clear" w:color="auto" w:fill="D8EECE"/>
            <w:tcMar>
              <w:top w:w="72" w:type="dxa"/>
              <w:left w:w="144" w:type="dxa"/>
              <w:bottom w:w="72" w:type="dxa"/>
              <w:right w:w="144" w:type="dxa"/>
            </w:tcMar>
            <w:hideMark/>
          </w:tcPr>
          <w:p w:rsidR="00BE34BB" w:rsidRDefault="004D2087" w:rsidP="00BE34BB">
            <w:pPr>
              <w:spacing w:after="0" w:line="240" w:lineRule="auto"/>
              <w:rPr>
                <w:rFonts w:eastAsia="Times New Roman" w:cs="Arial"/>
                <w:sz w:val="18"/>
                <w:szCs w:val="18"/>
                <w:lang w:eastAsia="fr-FR"/>
              </w:rPr>
            </w:pPr>
            <w:r>
              <w:rPr>
                <w:rFonts w:eastAsia="Times New Roman" w:cs="Arial"/>
                <w:sz w:val="18"/>
                <w:szCs w:val="18"/>
                <w:lang w:eastAsia="fr-FR"/>
              </w:rPr>
              <w:t xml:space="preserve">Centre de vaccination </w:t>
            </w:r>
          </w:p>
          <w:p w:rsidR="004D2087" w:rsidRPr="00BC5DD3" w:rsidRDefault="004D2087" w:rsidP="00BE34BB">
            <w:pPr>
              <w:spacing w:after="0" w:line="240" w:lineRule="auto"/>
              <w:rPr>
                <w:rFonts w:eastAsia="Times New Roman" w:cs="Arial"/>
                <w:sz w:val="18"/>
                <w:szCs w:val="18"/>
                <w:lang w:eastAsia="fr-FR"/>
              </w:rPr>
            </w:pPr>
          </w:p>
        </w:tc>
        <w:tc>
          <w:tcPr>
            <w:tcW w:w="3685" w:type="dxa"/>
            <w:tcBorders>
              <w:top w:val="single" w:sz="8" w:space="0" w:color="FFFFFF"/>
              <w:left w:val="single" w:sz="8" w:space="0" w:color="FFFFFF"/>
              <w:bottom w:val="single" w:sz="8" w:space="0" w:color="FFFFFF"/>
              <w:right w:val="single" w:sz="8" w:space="0" w:color="FFFFFF"/>
            </w:tcBorders>
            <w:shd w:val="clear" w:color="auto" w:fill="D8EECE"/>
            <w:tcMar>
              <w:top w:w="72" w:type="dxa"/>
              <w:left w:w="144" w:type="dxa"/>
              <w:bottom w:w="72" w:type="dxa"/>
              <w:right w:w="144" w:type="dxa"/>
            </w:tcMar>
            <w:hideMark/>
          </w:tcPr>
          <w:p w:rsidR="00BE34BB" w:rsidRDefault="00BC5DD3" w:rsidP="00BE34BB">
            <w:pPr>
              <w:keepNext/>
              <w:spacing w:after="0" w:line="240" w:lineRule="auto"/>
              <w:rPr>
                <w:rFonts w:eastAsia="Times New Roman" w:cs="Arial"/>
                <w:sz w:val="18"/>
                <w:szCs w:val="18"/>
                <w:lang w:eastAsia="fr-FR"/>
              </w:rPr>
            </w:pPr>
            <w:r w:rsidRPr="00BC5DD3">
              <w:rPr>
                <w:rFonts w:eastAsia="Times New Roman" w:cs="Arial"/>
                <w:sz w:val="18"/>
                <w:szCs w:val="18"/>
                <w:lang w:eastAsia="fr-FR"/>
              </w:rPr>
              <w:t>CLS et CLSM</w:t>
            </w:r>
          </w:p>
          <w:p w:rsidR="004D2087" w:rsidRDefault="004D2087" w:rsidP="00BE34BB">
            <w:pPr>
              <w:keepNext/>
              <w:spacing w:after="0" w:line="240" w:lineRule="auto"/>
              <w:rPr>
                <w:rFonts w:eastAsia="Times New Roman" w:cs="Arial"/>
                <w:sz w:val="18"/>
                <w:szCs w:val="18"/>
                <w:lang w:eastAsia="fr-FR"/>
              </w:rPr>
            </w:pPr>
            <w:r>
              <w:rPr>
                <w:rFonts w:eastAsia="Times New Roman" w:cs="Arial"/>
                <w:sz w:val="18"/>
                <w:szCs w:val="18"/>
                <w:lang w:eastAsia="fr-FR"/>
              </w:rPr>
              <w:t>Meilleure prise en compte du territoire, de l’offre de soins existante et des secteurs psychiatriques</w:t>
            </w:r>
          </w:p>
          <w:p w:rsidR="004D2087" w:rsidRDefault="004D2087" w:rsidP="00BE34BB">
            <w:pPr>
              <w:keepNext/>
              <w:spacing w:after="0" w:line="240" w:lineRule="auto"/>
              <w:rPr>
                <w:rFonts w:eastAsia="Times New Roman" w:cs="Arial"/>
                <w:sz w:val="18"/>
                <w:szCs w:val="18"/>
                <w:lang w:eastAsia="fr-FR"/>
              </w:rPr>
            </w:pPr>
          </w:p>
          <w:p w:rsidR="004D2087" w:rsidRPr="004D2087" w:rsidRDefault="004D2087" w:rsidP="004D2087">
            <w:pPr>
              <w:spacing w:after="0" w:line="240" w:lineRule="auto"/>
              <w:rPr>
                <w:rFonts w:ascii="Calibri" w:eastAsia="Times New Roman" w:hAnsi="Calibri" w:cs="Arial"/>
                <w:color w:val="000000" w:themeColor="dark1"/>
                <w:kern w:val="24"/>
                <w:sz w:val="18"/>
                <w:szCs w:val="18"/>
                <w:lang w:eastAsia="fr-FR"/>
              </w:rPr>
            </w:pPr>
            <w:r w:rsidRPr="004D2087">
              <w:rPr>
                <w:rFonts w:ascii="Calibri" w:eastAsia="Times New Roman" w:hAnsi="Calibri" w:cs="Arial"/>
                <w:color w:val="000000" w:themeColor="dark1"/>
                <w:kern w:val="24"/>
                <w:sz w:val="18"/>
                <w:szCs w:val="18"/>
                <w:lang w:eastAsia="fr-FR"/>
              </w:rPr>
              <w:t>Évènementiel – communication</w:t>
            </w:r>
          </w:p>
          <w:p w:rsidR="004D2087" w:rsidRDefault="004D2087" w:rsidP="004D2087">
            <w:pPr>
              <w:spacing w:after="0" w:line="240" w:lineRule="auto"/>
              <w:rPr>
                <w:rFonts w:ascii="Calibri" w:eastAsia="Times New Roman" w:hAnsi="Calibri" w:cs="Arial"/>
                <w:color w:val="000000" w:themeColor="dark1"/>
                <w:kern w:val="24"/>
                <w:sz w:val="18"/>
                <w:szCs w:val="18"/>
                <w:lang w:eastAsia="fr-FR"/>
              </w:rPr>
            </w:pPr>
            <w:r w:rsidRPr="004D2087">
              <w:rPr>
                <w:rFonts w:ascii="Calibri" w:eastAsia="Times New Roman" w:hAnsi="Calibri" w:cs="Arial"/>
                <w:color w:val="000000" w:themeColor="dark1"/>
                <w:kern w:val="24"/>
                <w:sz w:val="18"/>
                <w:szCs w:val="18"/>
                <w:lang w:eastAsia="fr-FR"/>
              </w:rPr>
              <w:t>(Ex :</w:t>
            </w:r>
            <w:r>
              <w:rPr>
                <w:rFonts w:ascii="Calibri" w:eastAsia="Times New Roman" w:hAnsi="Calibri" w:cs="Arial"/>
                <w:color w:val="000000" w:themeColor="dark1"/>
                <w:kern w:val="24"/>
                <w:sz w:val="18"/>
                <w:szCs w:val="18"/>
                <w:lang w:eastAsia="fr-FR"/>
              </w:rPr>
              <w:t xml:space="preserve"> communication autour du dépistage organisé</w:t>
            </w:r>
            <w:r w:rsidRPr="004D2087">
              <w:rPr>
                <w:rFonts w:ascii="Calibri" w:eastAsia="Times New Roman" w:hAnsi="Calibri" w:cs="Arial"/>
                <w:color w:val="000000" w:themeColor="dark1"/>
                <w:kern w:val="24"/>
                <w:sz w:val="18"/>
                <w:szCs w:val="18"/>
                <w:lang w:eastAsia="fr-FR"/>
              </w:rPr>
              <w:t>)</w:t>
            </w:r>
          </w:p>
          <w:p w:rsidR="004D2087" w:rsidRDefault="004D2087" w:rsidP="004D2087">
            <w:pPr>
              <w:spacing w:after="0" w:line="240" w:lineRule="auto"/>
              <w:rPr>
                <w:rFonts w:ascii="Calibri" w:eastAsia="Times New Roman" w:hAnsi="Calibri" w:cs="Arial"/>
                <w:color w:val="000000" w:themeColor="dark1"/>
                <w:kern w:val="24"/>
                <w:sz w:val="18"/>
                <w:szCs w:val="18"/>
                <w:lang w:eastAsia="fr-FR"/>
              </w:rPr>
            </w:pPr>
          </w:p>
          <w:p w:rsidR="004D2087" w:rsidRPr="00811920" w:rsidRDefault="004D2087" w:rsidP="00811920">
            <w:pPr>
              <w:spacing w:after="0" w:line="240" w:lineRule="auto"/>
              <w:rPr>
                <w:rFonts w:ascii="Calibri" w:eastAsia="Times New Roman" w:hAnsi="Calibri" w:cs="Arial"/>
                <w:color w:val="000000" w:themeColor="dark1"/>
                <w:kern w:val="24"/>
                <w:sz w:val="18"/>
                <w:szCs w:val="18"/>
                <w:lang w:eastAsia="fr-FR"/>
              </w:rPr>
            </w:pPr>
            <w:r>
              <w:rPr>
                <w:rFonts w:ascii="Calibri" w:eastAsia="Times New Roman" w:hAnsi="Calibri" w:cs="Arial"/>
                <w:color w:val="000000" w:themeColor="dark1"/>
                <w:kern w:val="24"/>
                <w:sz w:val="18"/>
                <w:szCs w:val="18"/>
                <w:lang w:eastAsia="fr-FR"/>
              </w:rPr>
              <w:t>Réflexion sur l’implantation de MSP</w:t>
            </w:r>
          </w:p>
        </w:tc>
      </w:tr>
    </w:tbl>
    <w:p w:rsidR="00BE34BB" w:rsidRPr="00BE34BB" w:rsidRDefault="00BE34BB" w:rsidP="00BE34BB">
      <w:pPr>
        <w:spacing w:after="120" w:line="240" w:lineRule="auto"/>
        <w:rPr>
          <w:sz w:val="20"/>
          <w:szCs w:val="20"/>
        </w:rPr>
      </w:pPr>
    </w:p>
    <w:p w:rsidR="001E2F78" w:rsidRDefault="00F85F4D" w:rsidP="001E2F78">
      <w:pPr>
        <w:spacing w:after="120" w:line="240" w:lineRule="auto"/>
        <w:rPr>
          <w:b/>
          <w:sz w:val="20"/>
          <w:szCs w:val="20"/>
        </w:rPr>
      </w:pPr>
      <w:r>
        <w:rPr>
          <w:b/>
          <w:sz w:val="20"/>
          <w:szCs w:val="20"/>
        </w:rPr>
        <w:t xml:space="preserve">Verbatim </w:t>
      </w:r>
    </w:p>
    <w:p w:rsidR="001E2F78" w:rsidRDefault="001E2F78" w:rsidP="001E2F78">
      <w:pPr>
        <w:spacing w:after="120" w:line="240" w:lineRule="auto"/>
        <w:rPr>
          <w:sz w:val="20"/>
          <w:szCs w:val="20"/>
        </w:rPr>
      </w:pPr>
      <w:r w:rsidRPr="008273BC">
        <w:rPr>
          <w:sz w:val="20"/>
          <w:szCs w:val="20"/>
        </w:rPr>
        <w:t>«  Le questionnement sur l’échelle territoriale est-elle réellement pertinente et prioritaire ?</w:t>
      </w:r>
      <w:r>
        <w:rPr>
          <w:sz w:val="20"/>
          <w:szCs w:val="20"/>
        </w:rPr>
        <w:t xml:space="preserve"> Il est nécessaire de prendre en compte la géographie socio-économique. Par exemple, dans certains territoires, les quartiers prioritaires de </w:t>
      </w:r>
      <w:r w:rsidR="00830DD2">
        <w:rPr>
          <w:sz w:val="20"/>
          <w:szCs w:val="20"/>
        </w:rPr>
        <w:t xml:space="preserve">la </w:t>
      </w:r>
      <w:r>
        <w:rPr>
          <w:sz w:val="20"/>
          <w:szCs w:val="20"/>
        </w:rPr>
        <w:t>ville se situent au nivea</w:t>
      </w:r>
      <w:r w:rsidR="009903B3">
        <w:rPr>
          <w:sz w:val="20"/>
          <w:szCs w:val="20"/>
        </w:rPr>
        <w:t xml:space="preserve">u de l’intercommunalité </w:t>
      </w:r>
      <w:r>
        <w:rPr>
          <w:sz w:val="20"/>
          <w:szCs w:val="20"/>
        </w:rPr>
        <w:t xml:space="preserve">et </w:t>
      </w:r>
      <w:r w:rsidR="009903B3">
        <w:rPr>
          <w:sz w:val="20"/>
          <w:szCs w:val="20"/>
        </w:rPr>
        <w:t xml:space="preserve">non </w:t>
      </w:r>
      <w:r>
        <w:rPr>
          <w:sz w:val="20"/>
          <w:szCs w:val="20"/>
        </w:rPr>
        <w:t>plus dans le territoire de la ville »</w:t>
      </w:r>
    </w:p>
    <w:p w:rsidR="009903B3" w:rsidRDefault="009903B3" w:rsidP="001E2F78">
      <w:pPr>
        <w:spacing w:after="120" w:line="240" w:lineRule="auto"/>
        <w:rPr>
          <w:sz w:val="20"/>
          <w:szCs w:val="20"/>
        </w:rPr>
      </w:pPr>
      <w:r>
        <w:rPr>
          <w:sz w:val="20"/>
          <w:szCs w:val="20"/>
        </w:rPr>
        <w:t>« Question complexe : finalement vraie/fausse question ? »</w:t>
      </w:r>
    </w:p>
    <w:p w:rsidR="001E2F78" w:rsidRDefault="001E2F78" w:rsidP="001E2F78">
      <w:pPr>
        <w:spacing w:after="120" w:line="240" w:lineRule="auto"/>
        <w:rPr>
          <w:sz w:val="20"/>
          <w:szCs w:val="20"/>
        </w:rPr>
      </w:pPr>
      <w:r>
        <w:rPr>
          <w:sz w:val="20"/>
          <w:szCs w:val="20"/>
        </w:rPr>
        <w:t>« Relation avec l’intercommunalité en santé : c’est comme une sorte de bidouillage. Chaque territoire s’empare d’un dispositif en santé à l’échelle qui lui semble la plus pertinente sans forcément qu’il y ait une cohérence »</w:t>
      </w:r>
      <w:r w:rsidR="001F0CE2">
        <w:rPr>
          <w:sz w:val="20"/>
          <w:szCs w:val="20"/>
        </w:rPr>
        <w:t>.</w:t>
      </w:r>
    </w:p>
    <w:p w:rsidR="001F0CE2" w:rsidRDefault="001F0CE2" w:rsidP="001E2F78">
      <w:pPr>
        <w:spacing w:after="120" w:line="240" w:lineRule="auto"/>
        <w:rPr>
          <w:sz w:val="20"/>
          <w:szCs w:val="20"/>
        </w:rPr>
      </w:pPr>
      <w:r>
        <w:rPr>
          <w:sz w:val="20"/>
          <w:szCs w:val="20"/>
        </w:rPr>
        <w:t xml:space="preserve">« Le niveau intercommunal correspond à une échelle plus stratégique et politique alors que le niveau communal correspond davantage au travail de terrain, qui ne peut se faire qu’à cet échelon. Ces deux niveaux ne sont pas </w:t>
      </w:r>
      <w:r w:rsidR="00830DD2">
        <w:rPr>
          <w:sz w:val="20"/>
          <w:szCs w:val="20"/>
        </w:rPr>
        <w:t>interchangeables</w:t>
      </w:r>
      <w:r>
        <w:rPr>
          <w:sz w:val="20"/>
          <w:szCs w:val="20"/>
        </w:rPr>
        <w:t>, ne peuvent se remplacer l’un par l’autre »</w:t>
      </w:r>
      <w:r w:rsidR="001247C5">
        <w:rPr>
          <w:sz w:val="20"/>
          <w:szCs w:val="20"/>
        </w:rPr>
        <w:t xml:space="preserve">. </w:t>
      </w:r>
    </w:p>
    <w:p w:rsidR="001247C5" w:rsidRDefault="001247C5" w:rsidP="001E2F78">
      <w:pPr>
        <w:spacing w:after="120" w:line="240" w:lineRule="auto"/>
        <w:rPr>
          <w:sz w:val="20"/>
          <w:szCs w:val="20"/>
        </w:rPr>
      </w:pPr>
      <w:r>
        <w:rPr>
          <w:sz w:val="20"/>
          <w:szCs w:val="20"/>
        </w:rPr>
        <w:t>« C’est aux villes et intercommunalités de déterminer l’échelle la plus pertinente selon la compétence et les dispositifs publics donnés</w:t>
      </w:r>
      <w:r w:rsidR="00830DD2">
        <w:rPr>
          <w:sz w:val="20"/>
          <w:szCs w:val="20"/>
        </w:rPr>
        <w:t>. Certains sujets ne peuvent se limiter au territoire de la ville</w:t>
      </w:r>
      <w:r>
        <w:rPr>
          <w:sz w:val="20"/>
          <w:szCs w:val="20"/>
        </w:rPr>
        <w:t xml:space="preserve">». </w:t>
      </w:r>
    </w:p>
    <w:p w:rsidR="00830DD2" w:rsidRDefault="00830DD2" w:rsidP="001E2F78">
      <w:pPr>
        <w:spacing w:after="120" w:line="240" w:lineRule="auto"/>
        <w:rPr>
          <w:sz w:val="20"/>
          <w:szCs w:val="20"/>
        </w:rPr>
      </w:pPr>
      <w:r>
        <w:rPr>
          <w:sz w:val="20"/>
          <w:szCs w:val="20"/>
        </w:rPr>
        <w:t>« L’intercommunalité et la commune ne sont pas deux échelles contradictoires »</w:t>
      </w:r>
    </w:p>
    <w:p w:rsidR="009903B3" w:rsidRDefault="009903B3" w:rsidP="009903B3">
      <w:pPr>
        <w:rPr>
          <w:sz w:val="20"/>
          <w:szCs w:val="20"/>
        </w:rPr>
      </w:pPr>
      <w:r>
        <w:rPr>
          <w:sz w:val="20"/>
          <w:szCs w:val="20"/>
        </w:rPr>
        <w:t xml:space="preserve">« La réflexion de base : une série de déterminants de la santé, ce qui induit une transversalité (travail avec le social, l’urbanisme, l’éducation,….)» </w:t>
      </w:r>
    </w:p>
    <w:p w:rsidR="009903B3" w:rsidRDefault="009903B3" w:rsidP="009903B3">
      <w:pPr>
        <w:rPr>
          <w:sz w:val="20"/>
          <w:szCs w:val="20"/>
        </w:rPr>
      </w:pPr>
      <w:r>
        <w:rPr>
          <w:sz w:val="20"/>
          <w:szCs w:val="20"/>
        </w:rPr>
        <w:t xml:space="preserve">« Il faudrait simplement que le « service santé – promotion de la santé – bien être» de l’intercommunalité puisse avoir les transversalités voulues au moment voulu avec les différents secteurs qui agissent sur les déterminants, certains sont clairement municipaux (échelle de base de la démocratie par exemple). A partir de </w:t>
      </w:r>
      <w:r>
        <w:rPr>
          <w:sz w:val="20"/>
          <w:szCs w:val="20"/>
        </w:rPr>
        <w:lastRenderedPageBreak/>
        <w:t xml:space="preserve">l’échelon </w:t>
      </w:r>
      <w:r w:rsidR="00A53150">
        <w:rPr>
          <w:sz w:val="20"/>
          <w:szCs w:val="20"/>
        </w:rPr>
        <w:t>communal,</w:t>
      </w:r>
      <w:r>
        <w:rPr>
          <w:sz w:val="20"/>
          <w:szCs w:val="20"/>
        </w:rPr>
        <w:t xml:space="preserve"> on va au plus proche de l’habitant à travers les conseils de quartier, les conseils citoyens ou de formes de santé communautaire, etc… »</w:t>
      </w:r>
    </w:p>
    <w:p w:rsidR="005E2A87" w:rsidRDefault="005E2A87" w:rsidP="009903B3">
      <w:pPr>
        <w:rPr>
          <w:sz w:val="20"/>
          <w:szCs w:val="20"/>
        </w:rPr>
      </w:pPr>
      <w:r>
        <w:rPr>
          <w:sz w:val="20"/>
          <w:szCs w:val="20"/>
        </w:rPr>
        <w:t xml:space="preserve">« Quand il y a déjà du travail transversal sur une commune, pas une </w:t>
      </w:r>
      <w:r w:rsidR="005E5A09">
        <w:rPr>
          <w:sz w:val="20"/>
          <w:szCs w:val="20"/>
        </w:rPr>
        <w:t>nécessité</w:t>
      </w:r>
      <w:r>
        <w:rPr>
          <w:sz w:val="20"/>
          <w:szCs w:val="20"/>
        </w:rPr>
        <w:t xml:space="preserve"> de transférer la compétence à l’</w:t>
      </w:r>
      <w:proofErr w:type="spellStart"/>
      <w:r>
        <w:rPr>
          <w:sz w:val="20"/>
          <w:szCs w:val="20"/>
        </w:rPr>
        <w:t>interco</w:t>
      </w:r>
      <w:proofErr w:type="spellEnd"/>
      <w:r>
        <w:rPr>
          <w:sz w:val="20"/>
          <w:szCs w:val="20"/>
        </w:rPr>
        <w:t>, surtout s’il n’y a pas à cette échelle le service en question »</w:t>
      </w:r>
    </w:p>
    <w:p w:rsidR="00A53150" w:rsidRDefault="005E2A87">
      <w:pPr>
        <w:rPr>
          <w:sz w:val="20"/>
          <w:szCs w:val="20"/>
        </w:rPr>
      </w:pPr>
      <w:r>
        <w:rPr>
          <w:sz w:val="20"/>
          <w:szCs w:val="20"/>
        </w:rPr>
        <w:t>« Intérêt reconnu des communes pour le niveau intercommunal et de leur éventuel</w:t>
      </w:r>
      <w:r w:rsidR="005E5A09">
        <w:rPr>
          <w:sz w:val="20"/>
          <w:szCs w:val="20"/>
        </w:rPr>
        <w:t>le</w:t>
      </w:r>
      <w:r>
        <w:rPr>
          <w:sz w:val="20"/>
          <w:szCs w:val="20"/>
        </w:rPr>
        <w:t xml:space="preserve"> participation notamment sur la thématique de la santé »</w:t>
      </w:r>
    </w:p>
    <w:p w:rsidR="00811920" w:rsidRDefault="00811920">
      <w:pPr>
        <w:rPr>
          <w:sz w:val="20"/>
          <w:szCs w:val="20"/>
        </w:rPr>
      </w:pPr>
      <w:bookmarkStart w:id="0" w:name="_GoBack"/>
      <w:bookmarkEnd w:id="0"/>
    </w:p>
    <w:p w:rsidR="001E2F78" w:rsidRDefault="005E5A09" w:rsidP="001E2F78">
      <w:pPr>
        <w:spacing w:after="120" w:line="240" w:lineRule="auto"/>
        <w:rPr>
          <w:b/>
          <w:sz w:val="20"/>
          <w:szCs w:val="20"/>
        </w:rPr>
      </w:pPr>
      <w:r>
        <w:rPr>
          <w:b/>
          <w:sz w:val="20"/>
          <w:szCs w:val="20"/>
        </w:rPr>
        <w:t xml:space="preserve">Analyse du niveau </w:t>
      </w:r>
      <w:r w:rsidR="001E2F78">
        <w:rPr>
          <w:b/>
          <w:sz w:val="20"/>
          <w:szCs w:val="20"/>
        </w:rPr>
        <w:t>commun</w:t>
      </w:r>
      <w:r>
        <w:rPr>
          <w:b/>
          <w:sz w:val="20"/>
          <w:szCs w:val="20"/>
        </w:rPr>
        <w:t>al</w:t>
      </w:r>
      <w:r w:rsidR="001E2F78">
        <w:rPr>
          <w:b/>
          <w:sz w:val="20"/>
          <w:szCs w:val="20"/>
        </w:rPr>
        <w:t xml:space="preserve"> : </w:t>
      </w:r>
    </w:p>
    <w:tbl>
      <w:tblPr>
        <w:tblW w:w="9872" w:type="dxa"/>
        <w:tblCellMar>
          <w:left w:w="0" w:type="dxa"/>
          <w:right w:w="0" w:type="dxa"/>
        </w:tblCellMar>
        <w:tblLook w:val="04A0" w:firstRow="1" w:lastRow="0" w:firstColumn="1" w:lastColumn="0" w:noHBand="0" w:noVBand="1"/>
      </w:tblPr>
      <w:tblGrid>
        <w:gridCol w:w="4911"/>
        <w:gridCol w:w="4961"/>
      </w:tblGrid>
      <w:tr w:rsidR="001E2F78" w:rsidRPr="008273BC" w:rsidTr="00DB1219">
        <w:trPr>
          <w:trHeight w:val="2556"/>
        </w:trPr>
        <w:tc>
          <w:tcPr>
            <w:tcW w:w="4911"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hideMark/>
          </w:tcPr>
          <w:p w:rsidR="001E2F78" w:rsidRPr="003C2438" w:rsidRDefault="001E2F78" w:rsidP="00DB1219">
            <w:pPr>
              <w:spacing w:after="120" w:line="240" w:lineRule="auto"/>
              <w:rPr>
                <w:b/>
                <w:sz w:val="18"/>
                <w:szCs w:val="18"/>
              </w:rPr>
            </w:pPr>
            <w:r w:rsidRPr="003C2438">
              <w:rPr>
                <w:b/>
                <w:bCs/>
                <w:sz w:val="18"/>
                <w:szCs w:val="18"/>
              </w:rPr>
              <w:t>Points forts</w:t>
            </w:r>
          </w:p>
          <w:p w:rsidR="001E2F78" w:rsidRPr="003C2438" w:rsidRDefault="001E2F78" w:rsidP="00DB1219">
            <w:pPr>
              <w:spacing w:after="120" w:line="240" w:lineRule="auto"/>
              <w:rPr>
                <w:sz w:val="18"/>
                <w:szCs w:val="18"/>
              </w:rPr>
            </w:pPr>
            <w:r w:rsidRPr="003C2438">
              <w:rPr>
                <w:sz w:val="18"/>
                <w:szCs w:val="18"/>
              </w:rPr>
              <w:t>Proximité avec les citoyens / service de proximité</w:t>
            </w:r>
          </w:p>
          <w:p w:rsidR="001E2F78" w:rsidRPr="003C2438" w:rsidRDefault="001E2F78" w:rsidP="00DB1219">
            <w:pPr>
              <w:spacing w:after="120" w:line="240" w:lineRule="auto"/>
              <w:rPr>
                <w:sz w:val="18"/>
                <w:szCs w:val="18"/>
              </w:rPr>
            </w:pPr>
            <w:r w:rsidRPr="003C2438">
              <w:rPr>
                <w:sz w:val="18"/>
                <w:szCs w:val="18"/>
              </w:rPr>
              <w:t>Proximité entre acteurs / élus /citoyens /associations</w:t>
            </w:r>
          </w:p>
          <w:p w:rsidR="001E2F78" w:rsidRPr="003C2438" w:rsidRDefault="001E2F78" w:rsidP="00DB1219">
            <w:pPr>
              <w:spacing w:after="120" w:line="240" w:lineRule="auto"/>
              <w:rPr>
                <w:sz w:val="18"/>
                <w:szCs w:val="18"/>
              </w:rPr>
            </w:pPr>
            <w:r w:rsidRPr="003C2438">
              <w:rPr>
                <w:sz w:val="18"/>
                <w:szCs w:val="18"/>
              </w:rPr>
              <w:t>Meilleure connaissance des besoins / attentes du public</w:t>
            </w:r>
          </w:p>
          <w:p w:rsidR="001E2F78" w:rsidRPr="003C2438" w:rsidRDefault="001E2F78" w:rsidP="00DB1219">
            <w:pPr>
              <w:spacing w:after="120" w:line="240" w:lineRule="auto"/>
              <w:rPr>
                <w:sz w:val="18"/>
                <w:szCs w:val="18"/>
              </w:rPr>
            </w:pPr>
            <w:r w:rsidRPr="003C2438">
              <w:rPr>
                <w:sz w:val="18"/>
                <w:szCs w:val="18"/>
              </w:rPr>
              <w:t>Possibilité de récupérer des financements (autres qu’ARS par ex)</w:t>
            </w:r>
          </w:p>
          <w:p w:rsidR="001E2F78" w:rsidRPr="003C2438" w:rsidRDefault="001E2F78" w:rsidP="00DB1219">
            <w:pPr>
              <w:spacing w:after="120" w:line="240" w:lineRule="auto"/>
              <w:rPr>
                <w:sz w:val="18"/>
                <w:szCs w:val="18"/>
              </w:rPr>
            </w:pPr>
            <w:r w:rsidRPr="003C2438">
              <w:rPr>
                <w:sz w:val="18"/>
                <w:szCs w:val="18"/>
              </w:rPr>
              <w:t>Echelon traditionnel de la prise en charge de la santé</w:t>
            </w:r>
          </w:p>
          <w:p w:rsidR="001E2F78" w:rsidRPr="003C2438" w:rsidRDefault="001E2F78" w:rsidP="00DB1219">
            <w:pPr>
              <w:spacing w:after="120" w:line="240" w:lineRule="auto"/>
              <w:rPr>
                <w:sz w:val="18"/>
                <w:szCs w:val="18"/>
              </w:rPr>
            </w:pPr>
            <w:r w:rsidRPr="003C2438">
              <w:rPr>
                <w:sz w:val="18"/>
                <w:szCs w:val="18"/>
              </w:rPr>
              <w:t>Territorialité des actions, bien définies (y compris quartiers prioritaires de la ville)</w:t>
            </w:r>
          </w:p>
          <w:p w:rsidR="001E2F78" w:rsidRPr="003C2438" w:rsidRDefault="001E2F78" w:rsidP="00DB1219">
            <w:pPr>
              <w:spacing w:after="120" w:line="240" w:lineRule="auto"/>
              <w:rPr>
                <w:sz w:val="18"/>
                <w:szCs w:val="18"/>
              </w:rPr>
            </w:pPr>
            <w:r w:rsidRPr="003C2438">
              <w:rPr>
                <w:sz w:val="18"/>
                <w:szCs w:val="18"/>
              </w:rPr>
              <w:t>Echelon adéquat pour une possible mobilisation</w:t>
            </w:r>
          </w:p>
          <w:p w:rsidR="001E2F78" w:rsidRPr="003C2438" w:rsidRDefault="001E2F78" w:rsidP="00DB1219">
            <w:pPr>
              <w:spacing w:after="120" w:line="240" w:lineRule="auto"/>
              <w:rPr>
                <w:sz w:val="18"/>
                <w:szCs w:val="18"/>
              </w:rPr>
            </w:pPr>
            <w:r w:rsidRPr="003C2438">
              <w:rPr>
                <w:sz w:val="18"/>
                <w:szCs w:val="18"/>
              </w:rPr>
              <w:t>Autonomie</w:t>
            </w:r>
          </w:p>
          <w:p w:rsidR="001E2F78" w:rsidRPr="003C2438" w:rsidRDefault="001E2F78" w:rsidP="00DB1219">
            <w:pPr>
              <w:spacing w:after="120" w:line="240" w:lineRule="auto"/>
              <w:rPr>
                <w:sz w:val="18"/>
                <w:szCs w:val="18"/>
              </w:rPr>
            </w:pPr>
            <w:r w:rsidRPr="003C2438">
              <w:rPr>
                <w:sz w:val="18"/>
                <w:szCs w:val="18"/>
              </w:rPr>
              <w:t xml:space="preserve">Présence des ressources humaines (salariés) </w:t>
            </w:r>
          </w:p>
          <w:p w:rsidR="001F0CE2" w:rsidRPr="003C2438" w:rsidRDefault="001F0CE2" w:rsidP="00DB1219">
            <w:pPr>
              <w:spacing w:after="120" w:line="240" w:lineRule="auto"/>
              <w:rPr>
                <w:sz w:val="18"/>
                <w:szCs w:val="18"/>
              </w:rPr>
            </w:pPr>
            <w:r w:rsidRPr="003C2438">
              <w:rPr>
                <w:sz w:val="18"/>
                <w:szCs w:val="18"/>
              </w:rPr>
              <w:t>Mise en œuvre naturelle du travail de terrain</w:t>
            </w:r>
          </w:p>
        </w:tc>
        <w:tc>
          <w:tcPr>
            <w:tcW w:w="4961"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hideMark/>
          </w:tcPr>
          <w:p w:rsidR="001E2F78" w:rsidRPr="003C2438" w:rsidRDefault="001E2F78" w:rsidP="00DB1219">
            <w:pPr>
              <w:spacing w:after="120" w:line="240" w:lineRule="auto"/>
              <w:rPr>
                <w:b/>
                <w:sz w:val="18"/>
                <w:szCs w:val="18"/>
              </w:rPr>
            </w:pPr>
            <w:r w:rsidRPr="003C2438">
              <w:rPr>
                <w:b/>
                <w:bCs/>
                <w:sz w:val="18"/>
                <w:szCs w:val="18"/>
              </w:rPr>
              <w:t>Faiblesses</w:t>
            </w:r>
          </w:p>
          <w:p w:rsidR="001E2F78" w:rsidRPr="003C2438" w:rsidRDefault="001E2F78" w:rsidP="00DB1219">
            <w:pPr>
              <w:spacing w:after="120" w:line="240" w:lineRule="auto"/>
              <w:rPr>
                <w:bCs/>
                <w:sz w:val="18"/>
                <w:szCs w:val="18"/>
              </w:rPr>
            </w:pPr>
            <w:r w:rsidRPr="003C2438">
              <w:rPr>
                <w:bCs/>
                <w:sz w:val="18"/>
                <w:szCs w:val="18"/>
              </w:rPr>
              <w:t>Rapport avec l’ARS</w:t>
            </w:r>
          </w:p>
          <w:p w:rsidR="001E2F78" w:rsidRPr="003C2438" w:rsidRDefault="001E2F78" w:rsidP="00DB1219">
            <w:pPr>
              <w:spacing w:after="120" w:line="240" w:lineRule="auto"/>
              <w:rPr>
                <w:bCs/>
                <w:sz w:val="18"/>
                <w:szCs w:val="18"/>
              </w:rPr>
            </w:pPr>
            <w:r w:rsidRPr="003C2438">
              <w:rPr>
                <w:bCs/>
                <w:sz w:val="18"/>
                <w:szCs w:val="18"/>
              </w:rPr>
              <w:t>Quelle place pour les communes quand le CLS est communal ?</w:t>
            </w:r>
          </w:p>
          <w:p w:rsidR="001E2F78" w:rsidRPr="003C2438" w:rsidRDefault="001E2F78" w:rsidP="00DB1219">
            <w:pPr>
              <w:spacing w:after="120" w:line="240" w:lineRule="auto"/>
              <w:rPr>
                <w:bCs/>
                <w:sz w:val="18"/>
                <w:szCs w:val="18"/>
              </w:rPr>
            </w:pPr>
            <w:r w:rsidRPr="003C2438">
              <w:rPr>
                <w:bCs/>
                <w:sz w:val="18"/>
                <w:szCs w:val="18"/>
              </w:rPr>
              <w:t xml:space="preserve">Coupure factice municipal – </w:t>
            </w:r>
            <w:proofErr w:type="spellStart"/>
            <w:r w:rsidRPr="003C2438">
              <w:rPr>
                <w:bCs/>
                <w:sz w:val="18"/>
                <w:szCs w:val="18"/>
              </w:rPr>
              <w:t>interco</w:t>
            </w:r>
            <w:proofErr w:type="spellEnd"/>
            <w:r w:rsidRPr="003C2438">
              <w:rPr>
                <w:bCs/>
                <w:sz w:val="18"/>
                <w:szCs w:val="18"/>
              </w:rPr>
              <w:t xml:space="preserve"> (agglo)</w:t>
            </w:r>
          </w:p>
          <w:p w:rsidR="001E2F78" w:rsidRPr="003C2438" w:rsidRDefault="001E2F78" w:rsidP="00DB1219">
            <w:pPr>
              <w:spacing w:after="120" w:line="240" w:lineRule="auto"/>
              <w:rPr>
                <w:bCs/>
                <w:sz w:val="18"/>
                <w:szCs w:val="18"/>
              </w:rPr>
            </w:pPr>
            <w:r w:rsidRPr="003C2438">
              <w:rPr>
                <w:bCs/>
                <w:sz w:val="18"/>
                <w:szCs w:val="18"/>
              </w:rPr>
              <w:t>Existence de superpositions ou multiplication d’actions identiques</w:t>
            </w:r>
          </w:p>
          <w:p w:rsidR="001E2F78" w:rsidRPr="003C2438" w:rsidRDefault="001E2F78" w:rsidP="00DB1219">
            <w:pPr>
              <w:spacing w:after="120" w:line="240" w:lineRule="auto"/>
              <w:rPr>
                <w:b/>
                <w:sz w:val="18"/>
                <w:szCs w:val="18"/>
              </w:rPr>
            </w:pPr>
            <w:r w:rsidRPr="003C2438">
              <w:rPr>
                <w:bCs/>
                <w:sz w:val="18"/>
                <w:szCs w:val="18"/>
              </w:rPr>
              <w:t>Grands projets se font à un échelon supérieur</w:t>
            </w:r>
          </w:p>
        </w:tc>
      </w:tr>
      <w:tr w:rsidR="001E2F78" w:rsidRPr="008273BC" w:rsidTr="00DB1219">
        <w:trPr>
          <w:trHeight w:val="2433"/>
        </w:trPr>
        <w:tc>
          <w:tcPr>
            <w:tcW w:w="4911"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hideMark/>
          </w:tcPr>
          <w:p w:rsidR="001E2F78" w:rsidRPr="003C2438" w:rsidRDefault="001E2F78" w:rsidP="00DB1219">
            <w:pPr>
              <w:spacing w:after="120" w:line="240" w:lineRule="auto"/>
              <w:rPr>
                <w:b/>
                <w:bCs/>
                <w:sz w:val="18"/>
                <w:szCs w:val="18"/>
              </w:rPr>
            </w:pPr>
            <w:r w:rsidRPr="003C2438">
              <w:rPr>
                <w:b/>
                <w:bCs/>
                <w:sz w:val="18"/>
                <w:szCs w:val="18"/>
              </w:rPr>
              <w:t xml:space="preserve">Opportunités </w:t>
            </w:r>
          </w:p>
          <w:p w:rsidR="001E2F78" w:rsidRPr="003C2438" w:rsidRDefault="001E2F78" w:rsidP="00DB1219">
            <w:pPr>
              <w:spacing w:after="120" w:line="240" w:lineRule="auto"/>
              <w:rPr>
                <w:bCs/>
                <w:sz w:val="18"/>
                <w:szCs w:val="18"/>
              </w:rPr>
            </w:pPr>
            <w:r w:rsidRPr="003C2438">
              <w:rPr>
                <w:bCs/>
                <w:sz w:val="18"/>
                <w:szCs w:val="18"/>
              </w:rPr>
              <w:t xml:space="preserve">Collaboration avec l’intercommunalité notamment pour la coordination </w:t>
            </w:r>
          </w:p>
          <w:p w:rsidR="001E2F78" w:rsidRPr="003C2438" w:rsidRDefault="001E2F78" w:rsidP="00DB1219">
            <w:pPr>
              <w:spacing w:after="120" w:line="240" w:lineRule="auto"/>
              <w:rPr>
                <w:bCs/>
                <w:sz w:val="18"/>
                <w:szCs w:val="18"/>
              </w:rPr>
            </w:pPr>
            <w:r w:rsidRPr="003C2438">
              <w:rPr>
                <w:bCs/>
                <w:sz w:val="18"/>
                <w:szCs w:val="18"/>
              </w:rPr>
              <w:t xml:space="preserve">Rassemblement des acteurs de la santé </w:t>
            </w:r>
          </w:p>
          <w:p w:rsidR="001E2F78" w:rsidRPr="003C2438" w:rsidRDefault="001E2F78" w:rsidP="00DB1219">
            <w:pPr>
              <w:spacing w:after="120" w:line="240" w:lineRule="auto"/>
              <w:rPr>
                <w:bCs/>
                <w:sz w:val="18"/>
                <w:szCs w:val="18"/>
              </w:rPr>
            </w:pPr>
            <w:r w:rsidRPr="003C2438">
              <w:rPr>
                <w:bCs/>
                <w:sz w:val="18"/>
                <w:szCs w:val="18"/>
              </w:rPr>
              <w:t>Etude locale de santé</w:t>
            </w:r>
          </w:p>
          <w:p w:rsidR="001E2F78" w:rsidRPr="003C2438" w:rsidRDefault="001E2F78" w:rsidP="00DB1219">
            <w:pPr>
              <w:spacing w:after="120" w:line="240" w:lineRule="auto"/>
              <w:rPr>
                <w:bCs/>
                <w:sz w:val="18"/>
                <w:szCs w:val="18"/>
              </w:rPr>
            </w:pPr>
            <w:r w:rsidRPr="003C2438">
              <w:rPr>
                <w:bCs/>
                <w:sz w:val="18"/>
                <w:szCs w:val="18"/>
              </w:rPr>
              <w:t>Diagnostic fin</w:t>
            </w:r>
          </w:p>
          <w:p w:rsidR="001E2F78" w:rsidRPr="003C2438" w:rsidRDefault="001E2F78" w:rsidP="00DB1219">
            <w:pPr>
              <w:spacing w:after="120" w:line="240" w:lineRule="auto"/>
              <w:rPr>
                <w:bCs/>
                <w:sz w:val="18"/>
                <w:szCs w:val="18"/>
              </w:rPr>
            </w:pPr>
            <w:r w:rsidRPr="003C2438">
              <w:rPr>
                <w:bCs/>
                <w:sz w:val="18"/>
                <w:szCs w:val="18"/>
              </w:rPr>
              <w:t>Proximité, adéquation plus forte entre les besoins et l’offre</w:t>
            </w:r>
          </w:p>
          <w:p w:rsidR="003645AC" w:rsidRPr="003C2438" w:rsidRDefault="005E5A09" w:rsidP="00DB1219">
            <w:pPr>
              <w:spacing w:after="120" w:line="240" w:lineRule="auto"/>
              <w:rPr>
                <w:sz w:val="18"/>
                <w:szCs w:val="18"/>
              </w:rPr>
            </w:pPr>
            <w:r>
              <w:rPr>
                <w:bCs/>
                <w:sz w:val="18"/>
                <w:szCs w:val="18"/>
              </w:rPr>
              <w:t xml:space="preserve">Opérateur de terrain : </w:t>
            </w:r>
            <w:r w:rsidR="003645AC" w:rsidRPr="003C2438">
              <w:rPr>
                <w:bCs/>
                <w:sz w:val="18"/>
                <w:szCs w:val="18"/>
              </w:rPr>
              <w:t>mise en œuvre d’actions/ porteurs de projets, contact avec le terrain</w:t>
            </w:r>
          </w:p>
        </w:tc>
        <w:tc>
          <w:tcPr>
            <w:tcW w:w="4961"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hideMark/>
          </w:tcPr>
          <w:p w:rsidR="001E2F78" w:rsidRPr="003C2438" w:rsidRDefault="001E2F78" w:rsidP="00DB1219">
            <w:pPr>
              <w:spacing w:after="120" w:line="240" w:lineRule="auto"/>
              <w:rPr>
                <w:b/>
                <w:bCs/>
                <w:sz w:val="18"/>
                <w:szCs w:val="18"/>
              </w:rPr>
            </w:pPr>
            <w:r w:rsidRPr="003C2438">
              <w:rPr>
                <w:b/>
                <w:bCs/>
                <w:sz w:val="18"/>
                <w:szCs w:val="18"/>
              </w:rPr>
              <w:t>Menaces</w:t>
            </w:r>
          </w:p>
          <w:p w:rsidR="001E2F78" w:rsidRPr="003C2438" w:rsidRDefault="001E2F78" w:rsidP="00DB1219">
            <w:pPr>
              <w:spacing w:after="120" w:line="240" w:lineRule="auto"/>
              <w:rPr>
                <w:sz w:val="18"/>
                <w:szCs w:val="18"/>
              </w:rPr>
            </w:pPr>
            <w:r w:rsidRPr="003C2438">
              <w:rPr>
                <w:bCs/>
                <w:sz w:val="18"/>
                <w:szCs w:val="18"/>
              </w:rPr>
              <w:t>Opacité politico-administrative</w:t>
            </w:r>
          </w:p>
        </w:tc>
      </w:tr>
    </w:tbl>
    <w:p w:rsidR="003645AC" w:rsidRDefault="003645AC">
      <w:pPr>
        <w:rPr>
          <w:b/>
          <w:sz w:val="20"/>
          <w:szCs w:val="20"/>
        </w:rPr>
      </w:pPr>
      <w:r>
        <w:rPr>
          <w:b/>
          <w:sz w:val="20"/>
          <w:szCs w:val="20"/>
        </w:rPr>
        <w:br w:type="page"/>
      </w:r>
    </w:p>
    <w:p w:rsidR="001E2F78" w:rsidRDefault="001E2F78" w:rsidP="001E2F78">
      <w:pPr>
        <w:spacing w:after="120" w:line="240" w:lineRule="auto"/>
        <w:rPr>
          <w:b/>
          <w:sz w:val="20"/>
          <w:szCs w:val="20"/>
        </w:rPr>
      </w:pPr>
      <w:r>
        <w:rPr>
          <w:b/>
          <w:sz w:val="20"/>
          <w:szCs w:val="20"/>
        </w:rPr>
        <w:lastRenderedPageBreak/>
        <w:t xml:space="preserve">Analyse du niveau de l’intercommunalité : </w:t>
      </w:r>
    </w:p>
    <w:tbl>
      <w:tblPr>
        <w:tblW w:w="9872" w:type="dxa"/>
        <w:tblCellMar>
          <w:left w:w="0" w:type="dxa"/>
          <w:right w:w="0" w:type="dxa"/>
        </w:tblCellMar>
        <w:tblLook w:val="04A0" w:firstRow="1" w:lastRow="0" w:firstColumn="1" w:lastColumn="0" w:noHBand="0" w:noVBand="1"/>
      </w:tblPr>
      <w:tblGrid>
        <w:gridCol w:w="4911"/>
        <w:gridCol w:w="4961"/>
      </w:tblGrid>
      <w:tr w:rsidR="001E2F78" w:rsidRPr="008273BC" w:rsidTr="00DB1219">
        <w:trPr>
          <w:trHeight w:val="2556"/>
        </w:trPr>
        <w:tc>
          <w:tcPr>
            <w:tcW w:w="4911"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hideMark/>
          </w:tcPr>
          <w:p w:rsidR="001E2F78" w:rsidRPr="003645AC" w:rsidRDefault="001E2F78" w:rsidP="00DB1219">
            <w:pPr>
              <w:spacing w:after="120" w:line="240" w:lineRule="auto"/>
              <w:rPr>
                <w:b/>
                <w:sz w:val="18"/>
                <w:szCs w:val="18"/>
              </w:rPr>
            </w:pPr>
            <w:r w:rsidRPr="003645AC">
              <w:rPr>
                <w:b/>
                <w:bCs/>
                <w:sz w:val="18"/>
                <w:szCs w:val="18"/>
              </w:rPr>
              <w:t>Points forts</w:t>
            </w:r>
          </w:p>
          <w:p w:rsidR="001E2F78" w:rsidRPr="003645AC" w:rsidRDefault="00830DD2" w:rsidP="00DB1219">
            <w:pPr>
              <w:spacing w:after="120" w:line="240" w:lineRule="auto"/>
              <w:rPr>
                <w:sz w:val="18"/>
                <w:szCs w:val="18"/>
              </w:rPr>
            </w:pPr>
            <w:r w:rsidRPr="003645AC">
              <w:rPr>
                <w:sz w:val="18"/>
                <w:szCs w:val="18"/>
              </w:rPr>
              <w:t xml:space="preserve">Meilleure coordination, organe de coordination des travaux, </w:t>
            </w:r>
            <w:r w:rsidR="00F85F4D" w:rsidRPr="003645AC">
              <w:rPr>
                <w:sz w:val="18"/>
                <w:szCs w:val="18"/>
              </w:rPr>
              <w:t>réflexions et de soutien</w:t>
            </w:r>
            <w:r w:rsidRPr="003645AC">
              <w:rPr>
                <w:sz w:val="18"/>
                <w:szCs w:val="18"/>
              </w:rPr>
              <w:t xml:space="preserve"> </w:t>
            </w:r>
          </w:p>
          <w:p w:rsidR="001E2F78" w:rsidRPr="003645AC" w:rsidRDefault="001E2F78" w:rsidP="00DB1219">
            <w:pPr>
              <w:spacing w:after="120" w:line="240" w:lineRule="auto"/>
              <w:rPr>
                <w:sz w:val="18"/>
                <w:szCs w:val="18"/>
              </w:rPr>
            </w:pPr>
            <w:r w:rsidRPr="003645AC">
              <w:rPr>
                <w:sz w:val="18"/>
                <w:szCs w:val="18"/>
              </w:rPr>
              <w:t>Mutualisation</w:t>
            </w:r>
            <w:r w:rsidR="00F85F4D" w:rsidRPr="003645AC">
              <w:rPr>
                <w:sz w:val="18"/>
                <w:szCs w:val="18"/>
              </w:rPr>
              <w:t xml:space="preserve"> </w:t>
            </w:r>
            <w:r w:rsidR="00830DD2" w:rsidRPr="003645AC">
              <w:rPr>
                <w:sz w:val="18"/>
                <w:szCs w:val="18"/>
              </w:rPr>
              <w:t>de moyens, de stratégies</w:t>
            </w:r>
          </w:p>
          <w:p w:rsidR="001E2F78" w:rsidRPr="003645AC" w:rsidRDefault="001E2F78" w:rsidP="00DB1219">
            <w:pPr>
              <w:spacing w:after="120" w:line="240" w:lineRule="auto"/>
              <w:rPr>
                <w:sz w:val="18"/>
                <w:szCs w:val="18"/>
              </w:rPr>
            </w:pPr>
            <w:r w:rsidRPr="003645AC">
              <w:rPr>
                <w:sz w:val="18"/>
                <w:szCs w:val="18"/>
              </w:rPr>
              <w:t>Complémentarité</w:t>
            </w:r>
          </w:p>
          <w:p w:rsidR="001E2F78" w:rsidRPr="003645AC" w:rsidRDefault="00F85F4D" w:rsidP="00DB1219">
            <w:pPr>
              <w:spacing w:after="120" w:line="240" w:lineRule="auto"/>
              <w:rPr>
                <w:sz w:val="18"/>
                <w:szCs w:val="18"/>
              </w:rPr>
            </w:pPr>
            <w:r w:rsidRPr="003645AC">
              <w:rPr>
                <w:sz w:val="18"/>
                <w:szCs w:val="18"/>
              </w:rPr>
              <w:t>Niveau stratégique, orientation des échanges</w:t>
            </w:r>
          </w:p>
          <w:p w:rsidR="001E2F78" w:rsidRPr="003645AC" w:rsidRDefault="001E2F78" w:rsidP="00DB1219">
            <w:pPr>
              <w:spacing w:after="120" w:line="240" w:lineRule="auto"/>
              <w:rPr>
                <w:sz w:val="18"/>
                <w:szCs w:val="18"/>
              </w:rPr>
            </w:pPr>
            <w:r w:rsidRPr="003645AC">
              <w:rPr>
                <w:sz w:val="18"/>
                <w:szCs w:val="18"/>
              </w:rPr>
              <w:t>Vision plus large d’un territoire de vie</w:t>
            </w:r>
          </w:p>
          <w:p w:rsidR="001E2F78" w:rsidRPr="003645AC" w:rsidRDefault="001E2F78" w:rsidP="00DB1219">
            <w:pPr>
              <w:spacing w:after="120" w:line="240" w:lineRule="auto"/>
              <w:rPr>
                <w:sz w:val="18"/>
                <w:szCs w:val="18"/>
              </w:rPr>
            </w:pPr>
            <w:r w:rsidRPr="003645AC">
              <w:rPr>
                <w:sz w:val="18"/>
                <w:szCs w:val="18"/>
              </w:rPr>
              <w:t>Cohérence</w:t>
            </w:r>
          </w:p>
          <w:p w:rsidR="001E2F78" w:rsidRPr="003645AC" w:rsidRDefault="001E2F78" w:rsidP="00DB1219">
            <w:pPr>
              <w:spacing w:after="120" w:line="240" w:lineRule="auto"/>
              <w:rPr>
                <w:sz w:val="18"/>
                <w:szCs w:val="18"/>
              </w:rPr>
            </w:pPr>
            <w:r w:rsidRPr="003645AC">
              <w:rPr>
                <w:sz w:val="18"/>
                <w:szCs w:val="18"/>
              </w:rPr>
              <w:t>Fédération des acteurs</w:t>
            </w:r>
          </w:p>
          <w:p w:rsidR="001E2F78" w:rsidRPr="003645AC" w:rsidRDefault="001E2F78" w:rsidP="00DB1219">
            <w:pPr>
              <w:spacing w:after="120" w:line="240" w:lineRule="auto"/>
              <w:rPr>
                <w:sz w:val="18"/>
                <w:szCs w:val="18"/>
              </w:rPr>
            </w:pPr>
            <w:r w:rsidRPr="003645AC">
              <w:rPr>
                <w:sz w:val="18"/>
                <w:szCs w:val="18"/>
              </w:rPr>
              <w:t>Plus de liens avec d’autres dispositifs (air, eau, petite enfance)</w:t>
            </w:r>
          </w:p>
          <w:p w:rsidR="001E2F78" w:rsidRPr="003645AC" w:rsidRDefault="001E2F78" w:rsidP="00DB1219">
            <w:pPr>
              <w:spacing w:after="120" w:line="240" w:lineRule="auto"/>
              <w:rPr>
                <w:sz w:val="18"/>
                <w:szCs w:val="18"/>
              </w:rPr>
            </w:pPr>
            <w:r w:rsidRPr="003645AC">
              <w:rPr>
                <w:sz w:val="18"/>
                <w:szCs w:val="18"/>
              </w:rPr>
              <w:t>Cohérence sur un territoire</w:t>
            </w:r>
          </w:p>
          <w:p w:rsidR="001E2F78" w:rsidRPr="003645AC" w:rsidRDefault="001E2F78" w:rsidP="00DB1219">
            <w:pPr>
              <w:spacing w:after="120" w:line="240" w:lineRule="auto"/>
              <w:rPr>
                <w:sz w:val="18"/>
                <w:szCs w:val="18"/>
              </w:rPr>
            </w:pPr>
            <w:r w:rsidRPr="003645AC">
              <w:rPr>
                <w:sz w:val="18"/>
                <w:szCs w:val="18"/>
              </w:rPr>
              <w:t>Lutte contre les inégalités d’accès aux soins sur l’ensemble du territoire</w:t>
            </w:r>
          </w:p>
          <w:p w:rsidR="003645AC" w:rsidRPr="003645AC" w:rsidRDefault="001F0CE2" w:rsidP="00DB1219">
            <w:pPr>
              <w:spacing w:after="120" w:line="240" w:lineRule="auto"/>
              <w:rPr>
                <w:sz w:val="18"/>
                <w:szCs w:val="18"/>
              </w:rPr>
            </w:pPr>
            <w:r w:rsidRPr="003645AC">
              <w:rPr>
                <w:sz w:val="18"/>
                <w:szCs w:val="18"/>
              </w:rPr>
              <w:t>Point de vue, approche de cette échelle plus stratégique et politique</w:t>
            </w:r>
          </w:p>
        </w:tc>
        <w:tc>
          <w:tcPr>
            <w:tcW w:w="4961"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hideMark/>
          </w:tcPr>
          <w:p w:rsidR="001E2F78" w:rsidRPr="003645AC" w:rsidRDefault="001E2F78" w:rsidP="00DB1219">
            <w:pPr>
              <w:spacing w:after="120" w:line="240" w:lineRule="auto"/>
              <w:rPr>
                <w:b/>
                <w:sz w:val="18"/>
                <w:szCs w:val="18"/>
              </w:rPr>
            </w:pPr>
            <w:r w:rsidRPr="003645AC">
              <w:rPr>
                <w:b/>
                <w:bCs/>
                <w:sz w:val="18"/>
                <w:szCs w:val="18"/>
              </w:rPr>
              <w:t>Faiblesses</w:t>
            </w:r>
          </w:p>
          <w:p w:rsidR="001E2F78" w:rsidRPr="003645AC" w:rsidRDefault="001E2F78" w:rsidP="00DB1219">
            <w:pPr>
              <w:spacing w:after="120" w:line="240" w:lineRule="auto"/>
              <w:rPr>
                <w:bCs/>
                <w:sz w:val="18"/>
                <w:szCs w:val="18"/>
              </w:rPr>
            </w:pPr>
            <w:r w:rsidRPr="003645AC">
              <w:rPr>
                <w:bCs/>
                <w:sz w:val="18"/>
                <w:szCs w:val="18"/>
              </w:rPr>
              <w:t>Adhésion et mobilisation des communes</w:t>
            </w:r>
          </w:p>
          <w:p w:rsidR="001E2F78" w:rsidRPr="003645AC" w:rsidRDefault="001E2F78" w:rsidP="00DB1219">
            <w:pPr>
              <w:spacing w:after="120" w:line="240" w:lineRule="auto"/>
              <w:rPr>
                <w:bCs/>
                <w:sz w:val="18"/>
                <w:szCs w:val="18"/>
              </w:rPr>
            </w:pPr>
            <w:r w:rsidRPr="003645AC">
              <w:rPr>
                <w:bCs/>
                <w:sz w:val="18"/>
                <w:szCs w:val="18"/>
              </w:rPr>
              <w:t>Petites / grosses communes</w:t>
            </w:r>
          </w:p>
          <w:p w:rsidR="001E2F78" w:rsidRPr="003645AC" w:rsidRDefault="001E2F78" w:rsidP="00DB1219">
            <w:pPr>
              <w:spacing w:after="120" w:line="240" w:lineRule="auto"/>
              <w:rPr>
                <w:bCs/>
                <w:sz w:val="18"/>
                <w:szCs w:val="18"/>
              </w:rPr>
            </w:pPr>
            <w:r w:rsidRPr="003645AC">
              <w:rPr>
                <w:bCs/>
                <w:sz w:val="18"/>
                <w:szCs w:val="18"/>
              </w:rPr>
              <w:t>Différents types de communes : urbaines et rurales</w:t>
            </w:r>
          </w:p>
          <w:p w:rsidR="001E2F78" w:rsidRPr="003645AC" w:rsidRDefault="001E2F78" w:rsidP="00DB1219">
            <w:pPr>
              <w:spacing w:after="120" w:line="240" w:lineRule="auto"/>
              <w:rPr>
                <w:bCs/>
                <w:sz w:val="18"/>
                <w:szCs w:val="18"/>
              </w:rPr>
            </w:pPr>
            <w:r w:rsidRPr="003645AC">
              <w:rPr>
                <w:bCs/>
                <w:sz w:val="18"/>
                <w:szCs w:val="18"/>
              </w:rPr>
              <w:t>Intérêt divergent entre les petites et grosses communes / les communes urbaines et rurales</w:t>
            </w:r>
          </w:p>
          <w:p w:rsidR="001E2F78" w:rsidRPr="003645AC" w:rsidRDefault="001E2F78" w:rsidP="00DB1219">
            <w:pPr>
              <w:spacing w:after="120" w:line="240" w:lineRule="auto"/>
              <w:rPr>
                <w:bCs/>
                <w:sz w:val="18"/>
                <w:szCs w:val="18"/>
              </w:rPr>
            </w:pPr>
            <w:r w:rsidRPr="003645AC">
              <w:rPr>
                <w:bCs/>
                <w:sz w:val="18"/>
                <w:szCs w:val="18"/>
              </w:rPr>
              <w:t xml:space="preserve">Aspect généraliste et global (ex : </w:t>
            </w:r>
            <w:proofErr w:type="spellStart"/>
            <w:r w:rsidRPr="003645AC">
              <w:rPr>
                <w:bCs/>
                <w:sz w:val="18"/>
                <w:szCs w:val="18"/>
              </w:rPr>
              <w:t>co</w:t>
            </w:r>
            <w:proofErr w:type="spellEnd"/>
            <w:r w:rsidRPr="003645AC">
              <w:rPr>
                <w:bCs/>
                <w:sz w:val="18"/>
                <w:szCs w:val="18"/>
              </w:rPr>
              <w:t>-construction et coordination d’un contrat local de santé intercommunal mais une déclinaison communale des axes)</w:t>
            </w:r>
          </w:p>
          <w:p w:rsidR="001E2F78" w:rsidRPr="003645AC" w:rsidRDefault="001E2F78" w:rsidP="00DB1219">
            <w:pPr>
              <w:spacing w:after="120" w:line="240" w:lineRule="auto"/>
              <w:rPr>
                <w:sz w:val="18"/>
                <w:szCs w:val="18"/>
              </w:rPr>
            </w:pPr>
            <w:r w:rsidRPr="003645AC">
              <w:rPr>
                <w:sz w:val="18"/>
                <w:szCs w:val="18"/>
              </w:rPr>
              <w:t>Dispersion de la thématique (santé ?)</w:t>
            </w:r>
          </w:p>
          <w:p w:rsidR="001E2F78" w:rsidRPr="003645AC" w:rsidRDefault="001E2F78" w:rsidP="00DB1219">
            <w:pPr>
              <w:spacing w:after="120" w:line="240" w:lineRule="auto"/>
              <w:rPr>
                <w:sz w:val="18"/>
                <w:szCs w:val="18"/>
              </w:rPr>
            </w:pPr>
            <w:r w:rsidRPr="003645AC">
              <w:rPr>
                <w:sz w:val="18"/>
                <w:szCs w:val="18"/>
              </w:rPr>
              <w:t>Besoin de plus de moyens – temps – déplacements</w:t>
            </w:r>
          </w:p>
          <w:p w:rsidR="001E2F78" w:rsidRPr="003645AC" w:rsidRDefault="001E2F78" w:rsidP="00DB1219">
            <w:pPr>
              <w:spacing w:after="120" w:line="240" w:lineRule="auto"/>
              <w:rPr>
                <w:sz w:val="18"/>
                <w:szCs w:val="18"/>
              </w:rPr>
            </w:pPr>
            <w:r w:rsidRPr="003645AC">
              <w:rPr>
                <w:sz w:val="18"/>
                <w:szCs w:val="18"/>
              </w:rPr>
              <w:t xml:space="preserve">Pas de ressources propres (Financements) </w:t>
            </w:r>
          </w:p>
          <w:p w:rsidR="001E2F78" w:rsidRPr="003645AC" w:rsidRDefault="001E2F78" w:rsidP="00DB1219">
            <w:pPr>
              <w:spacing w:after="120" w:line="240" w:lineRule="auto"/>
              <w:rPr>
                <w:sz w:val="18"/>
                <w:szCs w:val="18"/>
              </w:rPr>
            </w:pPr>
            <w:r w:rsidRPr="003645AC">
              <w:rPr>
                <w:sz w:val="18"/>
                <w:szCs w:val="18"/>
              </w:rPr>
              <w:t>Difficulté pour toucher tout le monde (tous publics)</w:t>
            </w:r>
          </w:p>
          <w:p w:rsidR="001E2F78" w:rsidRPr="003645AC" w:rsidRDefault="001E2F78" w:rsidP="00DB1219">
            <w:pPr>
              <w:spacing w:after="120" w:line="240" w:lineRule="auto"/>
              <w:rPr>
                <w:sz w:val="18"/>
                <w:szCs w:val="18"/>
              </w:rPr>
            </w:pPr>
            <w:r w:rsidRPr="003645AC">
              <w:rPr>
                <w:sz w:val="18"/>
                <w:szCs w:val="18"/>
              </w:rPr>
              <w:t>Difficulté que la santé fasse consensus au sein de l’ensemble des communes et qu’elle soit abordée au niveau intercommunal</w:t>
            </w:r>
          </w:p>
        </w:tc>
      </w:tr>
      <w:tr w:rsidR="001E2F78" w:rsidRPr="008273BC" w:rsidTr="003645AC">
        <w:trPr>
          <w:trHeight w:val="7458"/>
        </w:trPr>
        <w:tc>
          <w:tcPr>
            <w:tcW w:w="4911"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hideMark/>
          </w:tcPr>
          <w:p w:rsidR="001E2F78" w:rsidRPr="003645AC" w:rsidRDefault="001E2F78" w:rsidP="00DB1219">
            <w:pPr>
              <w:spacing w:after="120" w:line="240" w:lineRule="auto"/>
              <w:rPr>
                <w:b/>
                <w:bCs/>
                <w:sz w:val="18"/>
                <w:szCs w:val="18"/>
              </w:rPr>
            </w:pPr>
            <w:r w:rsidRPr="003645AC">
              <w:rPr>
                <w:b/>
                <w:bCs/>
                <w:sz w:val="18"/>
                <w:szCs w:val="18"/>
              </w:rPr>
              <w:t xml:space="preserve">Opportunités </w:t>
            </w:r>
          </w:p>
          <w:p w:rsidR="001E2F78" w:rsidRPr="003645AC" w:rsidRDefault="001E2F78" w:rsidP="00DB1219">
            <w:pPr>
              <w:spacing w:after="120" w:line="240" w:lineRule="auto"/>
              <w:rPr>
                <w:bCs/>
                <w:sz w:val="18"/>
                <w:szCs w:val="18"/>
              </w:rPr>
            </w:pPr>
            <w:r w:rsidRPr="003645AC">
              <w:rPr>
                <w:bCs/>
                <w:sz w:val="18"/>
                <w:szCs w:val="18"/>
              </w:rPr>
              <w:t>En théorie, plus de moye</w:t>
            </w:r>
            <w:r w:rsidR="00A53150">
              <w:rPr>
                <w:bCs/>
                <w:sz w:val="18"/>
                <w:szCs w:val="18"/>
              </w:rPr>
              <w:t>ns financiers et humains (fédération)</w:t>
            </w:r>
          </w:p>
          <w:p w:rsidR="001E2F78" w:rsidRPr="003645AC" w:rsidRDefault="001E2F78" w:rsidP="00DB1219">
            <w:pPr>
              <w:spacing w:after="120" w:line="240" w:lineRule="auto"/>
              <w:rPr>
                <w:bCs/>
                <w:sz w:val="18"/>
                <w:szCs w:val="18"/>
              </w:rPr>
            </w:pPr>
            <w:r w:rsidRPr="003645AC">
              <w:rPr>
                <w:bCs/>
                <w:sz w:val="18"/>
                <w:szCs w:val="18"/>
              </w:rPr>
              <w:t>Transversalités plus efficaces en particulier en environnement – urbanisme</w:t>
            </w:r>
          </w:p>
          <w:p w:rsidR="001E2F78" w:rsidRPr="003645AC" w:rsidRDefault="00830DD2" w:rsidP="00DB1219">
            <w:pPr>
              <w:spacing w:after="120" w:line="240" w:lineRule="auto"/>
              <w:rPr>
                <w:bCs/>
                <w:sz w:val="18"/>
                <w:szCs w:val="18"/>
              </w:rPr>
            </w:pPr>
            <w:r w:rsidRPr="003645AC">
              <w:rPr>
                <w:bCs/>
                <w:sz w:val="18"/>
                <w:szCs w:val="18"/>
              </w:rPr>
              <w:t xml:space="preserve">Les réformes territoriales (loi </w:t>
            </w:r>
            <w:r w:rsidR="001E2F78" w:rsidRPr="003645AC">
              <w:rPr>
                <w:bCs/>
                <w:sz w:val="18"/>
                <w:szCs w:val="18"/>
              </w:rPr>
              <w:t>le NOTRE</w:t>
            </w:r>
            <w:r w:rsidRPr="003645AC">
              <w:rPr>
                <w:bCs/>
                <w:sz w:val="18"/>
                <w:szCs w:val="18"/>
              </w:rPr>
              <w:t xml:space="preserve">, </w:t>
            </w:r>
            <w:r w:rsidR="001E2F78" w:rsidRPr="003645AC">
              <w:rPr>
                <w:bCs/>
                <w:sz w:val="18"/>
                <w:szCs w:val="18"/>
              </w:rPr>
              <w:t xml:space="preserve">Loi de </w:t>
            </w:r>
            <w:r w:rsidRPr="003645AC">
              <w:rPr>
                <w:bCs/>
                <w:sz w:val="18"/>
                <w:szCs w:val="18"/>
              </w:rPr>
              <w:t xml:space="preserve">santé et </w:t>
            </w:r>
            <w:r w:rsidR="001E2F78" w:rsidRPr="003645AC">
              <w:rPr>
                <w:bCs/>
                <w:sz w:val="18"/>
                <w:szCs w:val="18"/>
              </w:rPr>
              <w:t>Loi MA</w:t>
            </w:r>
            <w:r w:rsidRPr="003645AC">
              <w:rPr>
                <w:bCs/>
                <w:sz w:val="18"/>
                <w:szCs w:val="18"/>
              </w:rPr>
              <w:t>T</w:t>
            </w:r>
            <w:r w:rsidR="001E2F78" w:rsidRPr="003645AC">
              <w:rPr>
                <w:bCs/>
                <w:sz w:val="18"/>
                <w:szCs w:val="18"/>
              </w:rPr>
              <w:t>PAM</w:t>
            </w:r>
            <w:r w:rsidRPr="003645AC">
              <w:rPr>
                <w:bCs/>
                <w:sz w:val="18"/>
                <w:szCs w:val="18"/>
              </w:rPr>
              <w:t>)</w:t>
            </w:r>
          </w:p>
          <w:p w:rsidR="001E2F78" w:rsidRPr="003645AC" w:rsidRDefault="001E2F78" w:rsidP="00DB1219">
            <w:pPr>
              <w:spacing w:after="120" w:line="240" w:lineRule="auto"/>
              <w:rPr>
                <w:bCs/>
                <w:sz w:val="18"/>
                <w:szCs w:val="18"/>
              </w:rPr>
            </w:pPr>
            <w:r w:rsidRPr="003645AC">
              <w:rPr>
                <w:bCs/>
                <w:sz w:val="18"/>
                <w:szCs w:val="18"/>
              </w:rPr>
              <w:t>Pour répondre aux appels d’offres</w:t>
            </w:r>
          </w:p>
          <w:p w:rsidR="001F0CE2" w:rsidRPr="003645AC" w:rsidRDefault="001F0CE2" w:rsidP="00DB1219">
            <w:pPr>
              <w:spacing w:after="120" w:line="240" w:lineRule="auto"/>
              <w:rPr>
                <w:bCs/>
                <w:sz w:val="18"/>
                <w:szCs w:val="18"/>
              </w:rPr>
            </w:pPr>
            <w:r w:rsidRPr="003645AC">
              <w:rPr>
                <w:bCs/>
                <w:sz w:val="18"/>
                <w:szCs w:val="18"/>
              </w:rPr>
              <w:t>Partie prenante d’un COPIL de diagnostic local de santé</w:t>
            </w:r>
          </w:p>
          <w:p w:rsidR="001F0CE2" w:rsidRPr="003645AC" w:rsidRDefault="001F0CE2" w:rsidP="00DB1219">
            <w:pPr>
              <w:spacing w:after="120" w:line="240" w:lineRule="auto"/>
              <w:rPr>
                <w:bCs/>
                <w:sz w:val="18"/>
                <w:szCs w:val="18"/>
              </w:rPr>
            </w:pPr>
            <w:r w:rsidRPr="003645AC">
              <w:rPr>
                <w:bCs/>
                <w:sz w:val="18"/>
                <w:szCs w:val="18"/>
              </w:rPr>
              <w:t>Intéressée par les actions menées au niveau communal (rentre dans le volet contrat de ville intercommunal)</w:t>
            </w:r>
          </w:p>
          <w:p w:rsidR="001F0CE2" w:rsidRPr="003645AC" w:rsidRDefault="001F0CE2" w:rsidP="00DB1219">
            <w:pPr>
              <w:spacing w:after="120" w:line="240" w:lineRule="auto"/>
              <w:rPr>
                <w:bCs/>
                <w:sz w:val="18"/>
                <w:szCs w:val="18"/>
              </w:rPr>
            </w:pPr>
            <w:r w:rsidRPr="003645AC">
              <w:rPr>
                <w:bCs/>
                <w:sz w:val="18"/>
                <w:szCs w:val="18"/>
              </w:rPr>
              <w:t>Effet boule de neige – intérêt croissant de certaines petites communes pour la santé, nouveaux signataires d’un CLS intercommunal)</w:t>
            </w:r>
          </w:p>
          <w:p w:rsidR="00830DD2" w:rsidRPr="003645AC" w:rsidRDefault="00830DD2" w:rsidP="00830DD2">
            <w:pPr>
              <w:spacing w:after="120" w:line="240" w:lineRule="auto"/>
              <w:rPr>
                <w:bCs/>
                <w:sz w:val="18"/>
                <w:szCs w:val="18"/>
              </w:rPr>
            </w:pPr>
            <w:r w:rsidRPr="003645AC">
              <w:rPr>
                <w:bCs/>
                <w:sz w:val="18"/>
                <w:szCs w:val="18"/>
              </w:rPr>
              <w:t>Dépasser le territoire de la ville pour une réflexion plus globale</w:t>
            </w:r>
          </w:p>
          <w:p w:rsidR="00830DD2" w:rsidRPr="003645AC" w:rsidRDefault="00830DD2" w:rsidP="00830DD2">
            <w:pPr>
              <w:spacing w:after="120" w:line="240" w:lineRule="auto"/>
              <w:rPr>
                <w:bCs/>
                <w:sz w:val="18"/>
                <w:szCs w:val="18"/>
              </w:rPr>
            </w:pPr>
            <w:r w:rsidRPr="003645AC">
              <w:rPr>
                <w:bCs/>
                <w:sz w:val="18"/>
                <w:szCs w:val="18"/>
              </w:rPr>
              <w:t>Pour les petites communes : bénéficier des retours d’expériences</w:t>
            </w:r>
            <w:r w:rsidR="003645AC" w:rsidRPr="003645AC">
              <w:rPr>
                <w:bCs/>
                <w:sz w:val="18"/>
                <w:szCs w:val="18"/>
              </w:rPr>
              <w:t>, d’une aide logistique</w:t>
            </w:r>
          </w:p>
          <w:p w:rsidR="00F85F4D" w:rsidRPr="003645AC" w:rsidRDefault="00F85F4D" w:rsidP="00830DD2">
            <w:pPr>
              <w:spacing w:after="120" w:line="240" w:lineRule="auto"/>
              <w:rPr>
                <w:bCs/>
                <w:sz w:val="18"/>
                <w:szCs w:val="18"/>
              </w:rPr>
            </w:pPr>
            <w:r w:rsidRPr="003645AC">
              <w:rPr>
                <w:bCs/>
                <w:sz w:val="18"/>
                <w:szCs w:val="18"/>
              </w:rPr>
              <w:t>Renforcer et pérenniser des actions</w:t>
            </w:r>
          </w:p>
          <w:p w:rsidR="00F85F4D" w:rsidRDefault="00F85F4D" w:rsidP="00830DD2">
            <w:pPr>
              <w:spacing w:after="120" w:line="240" w:lineRule="auto"/>
              <w:rPr>
                <w:bCs/>
                <w:sz w:val="18"/>
                <w:szCs w:val="18"/>
              </w:rPr>
            </w:pPr>
            <w:r w:rsidRPr="003645AC">
              <w:rPr>
                <w:bCs/>
                <w:sz w:val="18"/>
                <w:szCs w:val="18"/>
              </w:rPr>
              <w:t xml:space="preserve">Un poids plus important </w:t>
            </w:r>
            <w:proofErr w:type="spellStart"/>
            <w:r w:rsidRPr="003645AC">
              <w:rPr>
                <w:bCs/>
                <w:sz w:val="18"/>
                <w:szCs w:val="18"/>
              </w:rPr>
              <w:t>médiatiquemement</w:t>
            </w:r>
            <w:proofErr w:type="spellEnd"/>
            <w:r w:rsidRPr="003645AC">
              <w:rPr>
                <w:bCs/>
                <w:sz w:val="18"/>
                <w:szCs w:val="18"/>
              </w:rPr>
              <w:t xml:space="preserve"> (mutualisation des moyens, des compétences telles que la communication)</w:t>
            </w:r>
          </w:p>
          <w:p w:rsidR="003645AC" w:rsidRDefault="003645AC" w:rsidP="00830DD2">
            <w:pPr>
              <w:spacing w:after="120" w:line="240" w:lineRule="auto"/>
              <w:rPr>
                <w:bCs/>
                <w:sz w:val="18"/>
                <w:szCs w:val="18"/>
              </w:rPr>
            </w:pPr>
            <w:r>
              <w:rPr>
                <w:bCs/>
                <w:sz w:val="18"/>
                <w:szCs w:val="18"/>
              </w:rPr>
              <w:t>CLS communal englobé dans le volet santé du contrat de ville : lutte contre les inégalités sociales et territoriales de santé</w:t>
            </w:r>
          </w:p>
          <w:p w:rsidR="009903B3" w:rsidRDefault="009903B3" w:rsidP="00A53150">
            <w:pPr>
              <w:pStyle w:val="Paragraphedeliste"/>
              <w:numPr>
                <w:ilvl w:val="0"/>
                <w:numId w:val="7"/>
              </w:numPr>
              <w:spacing w:after="120" w:line="240" w:lineRule="auto"/>
              <w:ind w:left="284"/>
              <w:rPr>
                <w:bCs/>
                <w:sz w:val="18"/>
                <w:szCs w:val="18"/>
              </w:rPr>
            </w:pPr>
            <w:r>
              <w:rPr>
                <w:bCs/>
                <w:sz w:val="18"/>
                <w:szCs w:val="18"/>
              </w:rPr>
              <w:t>Santé considérée comme un des piliers de la cohésion sociale</w:t>
            </w:r>
          </w:p>
          <w:p w:rsidR="009903B3" w:rsidRPr="009903B3" w:rsidRDefault="009903B3" w:rsidP="00A53150">
            <w:pPr>
              <w:pStyle w:val="Paragraphedeliste"/>
              <w:numPr>
                <w:ilvl w:val="0"/>
                <w:numId w:val="7"/>
              </w:numPr>
              <w:spacing w:after="120" w:line="240" w:lineRule="auto"/>
              <w:ind w:left="284"/>
              <w:rPr>
                <w:bCs/>
                <w:sz w:val="18"/>
                <w:szCs w:val="18"/>
              </w:rPr>
            </w:pPr>
            <w:r>
              <w:rPr>
                <w:bCs/>
                <w:sz w:val="18"/>
                <w:szCs w:val="18"/>
              </w:rPr>
              <w:t>Possible augmentation du soutien des villes dans leurs actions en santé</w:t>
            </w:r>
          </w:p>
          <w:p w:rsidR="003645AC" w:rsidRDefault="003645AC" w:rsidP="009903B3">
            <w:pPr>
              <w:spacing w:after="120" w:line="240" w:lineRule="auto"/>
              <w:rPr>
                <w:sz w:val="18"/>
                <w:szCs w:val="18"/>
              </w:rPr>
            </w:pPr>
            <w:r w:rsidRPr="003645AC">
              <w:rPr>
                <w:sz w:val="18"/>
                <w:szCs w:val="18"/>
              </w:rPr>
              <w:t xml:space="preserve">Nouvelle définition de la </w:t>
            </w:r>
            <w:r w:rsidR="009903B3">
              <w:rPr>
                <w:sz w:val="18"/>
                <w:szCs w:val="18"/>
              </w:rPr>
              <w:t xml:space="preserve">géographie </w:t>
            </w:r>
            <w:r w:rsidRPr="003645AC">
              <w:rPr>
                <w:sz w:val="18"/>
                <w:szCs w:val="18"/>
              </w:rPr>
              <w:t>des quartiers prioritaires de la politique de ville – meilleure gestion territoriale (QPV intercommunaux notamment)</w:t>
            </w:r>
          </w:p>
          <w:p w:rsidR="003C2438" w:rsidRPr="003645AC" w:rsidRDefault="003C2438" w:rsidP="009903B3">
            <w:pPr>
              <w:spacing w:after="120" w:line="240" w:lineRule="auto"/>
              <w:rPr>
                <w:sz w:val="18"/>
                <w:szCs w:val="18"/>
              </w:rPr>
            </w:pPr>
            <w:r>
              <w:rPr>
                <w:sz w:val="18"/>
                <w:szCs w:val="18"/>
              </w:rPr>
              <w:t>Mettre l’ensemble des partenaires concernés par un projet autour de la table</w:t>
            </w:r>
          </w:p>
        </w:tc>
        <w:tc>
          <w:tcPr>
            <w:tcW w:w="4961"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hideMark/>
          </w:tcPr>
          <w:p w:rsidR="001E2F78" w:rsidRPr="003645AC" w:rsidRDefault="001E2F78" w:rsidP="00DB1219">
            <w:pPr>
              <w:spacing w:after="120" w:line="240" w:lineRule="auto"/>
              <w:rPr>
                <w:b/>
                <w:bCs/>
                <w:sz w:val="18"/>
                <w:szCs w:val="18"/>
              </w:rPr>
            </w:pPr>
            <w:r w:rsidRPr="003645AC">
              <w:rPr>
                <w:b/>
                <w:bCs/>
                <w:sz w:val="18"/>
                <w:szCs w:val="18"/>
              </w:rPr>
              <w:t>Menaces</w:t>
            </w:r>
          </w:p>
          <w:p w:rsidR="001E2F78" w:rsidRPr="003645AC" w:rsidRDefault="001E2F78" w:rsidP="00DB1219">
            <w:pPr>
              <w:spacing w:after="120" w:line="240" w:lineRule="auto"/>
              <w:rPr>
                <w:bCs/>
                <w:sz w:val="18"/>
                <w:szCs w:val="18"/>
              </w:rPr>
            </w:pPr>
            <w:r w:rsidRPr="003645AC">
              <w:rPr>
                <w:bCs/>
                <w:sz w:val="18"/>
                <w:szCs w:val="18"/>
              </w:rPr>
              <w:t>Aven</w:t>
            </w:r>
            <w:r w:rsidR="00BE34BB">
              <w:rPr>
                <w:bCs/>
                <w:sz w:val="18"/>
                <w:szCs w:val="18"/>
              </w:rPr>
              <w:t>ir des Contrats locaux de santé</w:t>
            </w:r>
          </w:p>
          <w:p w:rsidR="001E2F78" w:rsidRPr="003645AC" w:rsidRDefault="001E2F78" w:rsidP="00DB1219">
            <w:pPr>
              <w:spacing w:after="120" w:line="240" w:lineRule="auto"/>
              <w:rPr>
                <w:bCs/>
                <w:sz w:val="18"/>
                <w:szCs w:val="18"/>
              </w:rPr>
            </w:pPr>
            <w:r w:rsidRPr="003645AC">
              <w:rPr>
                <w:bCs/>
                <w:sz w:val="18"/>
                <w:szCs w:val="18"/>
              </w:rPr>
              <w:t>Perte / diminution de la spécificité des communes</w:t>
            </w:r>
          </w:p>
          <w:p w:rsidR="001E2F78" w:rsidRPr="003645AC" w:rsidRDefault="001E2F78" w:rsidP="00DB1219">
            <w:pPr>
              <w:spacing w:after="120" w:line="240" w:lineRule="auto"/>
              <w:rPr>
                <w:bCs/>
                <w:sz w:val="18"/>
                <w:szCs w:val="18"/>
              </w:rPr>
            </w:pPr>
            <w:r w:rsidRPr="003645AC">
              <w:rPr>
                <w:bCs/>
                <w:sz w:val="18"/>
                <w:szCs w:val="18"/>
              </w:rPr>
              <w:t>Disparition de la mission santé publique / compétence santé au niveau de la ville (ex : ville de Nancy)</w:t>
            </w:r>
          </w:p>
          <w:p w:rsidR="001E2F78" w:rsidRPr="003645AC" w:rsidRDefault="001E2F78" w:rsidP="001E2F78">
            <w:pPr>
              <w:pStyle w:val="Paragraphedeliste"/>
              <w:numPr>
                <w:ilvl w:val="0"/>
                <w:numId w:val="4"/>
              </w:numPr>
              <w:spacing w:after="120" w:line="240" w:lineRule="auto"/>
              <w:rPr>
                <w:bCs/>
                <w:sz w:val="18"/>
                <w:szCs w:val="18"/>
              </w:rPr>
            </w:pPr>
            <w:r w:rsidRPr="003645AC">
              <w:rPr>
                <w:bCs/>
                <w:sz w:val="18"/>
                <w:szCs w:val="18"/>
              </w:rPr>
              <w:t>Perte des équipes communales</w:t>
            </w:r>
          </w:p>
          <w:p w:rsidR="001E2F78" w:rsidRPr="003645AC" w:rsidRDefault="001E2F78" w:rsidP="00DB1219">
            <w:pPr>
              <w:spacing w:after="120" w:line="240" w:lineRule="auto"/>
              <w:rPr>
                <w:bCs/>
                <w:sz w:val="18"/>
                <w:szCs w:val="18"/>
              </w:rPr>
            </w:pPr>
            <w:r w:rsidRPr="003645AC">
              <w:rPr>
                <w:bCs/>
                <w:sz w:val="18"/>
                <w:szCs w:val="18"/>
              </w:rPr>
              <w:t>Le manque de moyens humains et financiers</w:t>
            </w:r>
          </w:p>
          <w:p w:rsidR="001E2F78" w:rsidRPr="003645AC" w:rsidRDefault="001E2F78" w:rsidP="00DB1219">
            <w:pPr>
              <w:spacing w:after="120" w:line="240" w:lineRule="auto"/>
              <w:rPr>
                <w:bCs/>
                <w:sz w:val="18"/>
                <w:szCs w:val="18"/>
              </w:rPr>
            </w:pPr>
            <w:r w:rsidRPr="003645AC">
              <w:rPr>
                <w:bCs/>
                <w:sz w:val="18"/>
                <w:szCs w:val="18"/>
              </w:rPr>
              <w:t xml:space="preserve">Dilution des actions </w:t>
            </w:r>
          </w:p>
          <w:p w:rsidR="001E2F78" w:rsidRPr="003645AC" w:rsidRDefault="001E2F78" w:rsidP="00DB1219">
            <w:pPr>
              <w:spacing w:after="120" w:line="240" w:lineRule="auto"/>
              <w:rPr>
                <w:bCs/>
                <w:sz w:val="18"/>
                <w:szCs w:val="18"/>
              </w:rPr>
            </w:pPr>
            <w:r w:rsidRPr="003645AC">
              <w:rPr>
                <w:bCs/>
                <w:sz w:val="18"/>
                <w:szCs w:val="18"/>
              </w:rPr>
              <w:t>Publics divers</w:t>
            </w:r>
          </w:p>
          <w:p w:rsidR="003645AC" w:rsidRPr="003645AC" w:rsidRDefault="003645AC" w:rsidP="00DB1219">
            <w:pPr>
              <w:spacing w:after="120" w:line="240" w:lineRule="auto"/>
              <w:rPr>
                <w:bCs/>
                <w:sz w:val="18"/>
                <w:szCs w:val="18"/>
              </w:rPr>
            </w:pPr>
            <w:r w:rsidRPr="003645AC">
              <w:rPr>
                <w:bCs/>
                <w:sz w:val="18"/>
                <w:szCs w:val="18"/>
              </w:rPr>
              <w:t xml:space="preserve">Perte de l’opérationnalité des communes notamment dans le cadre des actions menées au niveau des ASV </w:t>
            </w:r>
            <w:proofErr w:type="spellStart"/>
            <w:r w:rsidRPr="003645AC">
              <w:rPr>
                <w:bCs/>
                <w:sz w:val="18"/>
                <w:szCs w:val="18"/>
              </w:rPr>
              <w:t>interco</w:t>
            </w:r>
            <w:proofErr w:type="spellEnd"/>
          </w:p>
          <w:p w:rsidR="003645AC" w:rsidRPr="003645AC" w:rsidRDefault="003645AC" w:rsidP="00DB1219">
            <w:pPr>
              <w:spacing w:after="120" w:line="240" w:lineRule="auto"/>
              <w:rPr>
                <w:bCs/>
                <w:sz w:val="18"/>
                <w:szCs w:val="18"/>
              </w:rPr>
            </w:pPr>
            <w:r w:rsidRPr="003645AC">
              <w:rPr>
                <w:bCs/>
                <w:sz w:val="18"/>
                <w:szCs w:val="18"/>
              </w:rPr>
              <w:t>Perte de la gestion des contrats de ville</w:t>
            </w:r>
          </w:p>
          <w:p w:rsidR="00F85F4D" w:rsidRDefault="00DE6AEB" w:rsidP="00DB1219">
            <w:pPr>
              <w:spacing w:after="120" w:line="240" w:lineRule="auto"/>
              <w:rPr>
                <w:sz w:val="18"/>
                <w:szCs w:val="18"/>
              </w:rPr>
            </w:pPr>
            <w:r>
              <w:rPr>
                <w:sz w:val="18"/>
                <w:szCs w:val="18"/>
              </w:rPr>
              <w:t>Très tributaire de l’implication et de la volonté des communes de l’</w:t>
            </w:r>
            <w:proofErr w:type="spellStart"/>
            <w:r>
              <w:rPr>
                <w:sz w:val="18"/>
                <w:szCs w:val="18"/>
              </w:rPr>
              <w:t>interco</w:t>
            </w:r>
            <w:proofErr w:type="spellEnd"/>
            <w:r>
              <w:rPr>
                <w:sz w:val="18"/>
                <w:szCs w:val="18"/>
              </w:rPr>
              <w:t xml:space="preserve"> à agir en santé (implication financière)</w:t>
            </w:r>
          </w:p>
          <w:p w:rsidR="00DE6AEB" w:rsidRDefault="00DE6AEB" w:rsidP="00DB1219">
            <w:pPr>
              <w:spacing w:after="120" w:line="240" w:lineRule="auto"/>
              <w:rPr>
                <w:sz w:val="18"/>
                <w:szCs w:val="18"/>
              </w:rPr>
            </w:pPr>
            <w:r>
              <w:rPr>
                <w:sz w:val="18"/>
                <w:szCs w:val="18"/>
              </w:rPr>
              <w:t>L’agglomération de petites communes autour d’une grosse ville dans l’</w:t>
            </w:r>
            <w:proofErr w:type="spellStart"/>
            <w:r>
              <w:rPr>
                <w:sz w:val="18"/>
                <w:szCs w:val="18"/>
              </w:rPr>
              <w:t>interco</w:t>
            </w:r>
            <w:proofErr w:type="spellEnd"/>
          </w:p>
          <w:p w:rsidR="00DE6AEB" w:rsidRDefault="00DE6AEB" w:rsidP="00DB1219">
            <w:pPr>
              <w:spacing w:after="120" w:line="240" w:lineRule="auto"/>
              <w:rPr>
                <w:sz w:val="18"/>
                <w:szCs w:val="18"/>
              </w:rPr>
            </w:pPr>
            <w:r>
              <w:rPr>
                <w:sz w:val="18"/>
                <w:szCs w:val="18"/>
              </w:rPr>
              <w:t>Le mode d’action de l’</w:t>
            </w:r>
            <w:proofErr w:type="spellStart"/>
            <w:r>
              <w:rPr>
                <w:sz w:val="18"/>
                <w:szCs w:val="18"/>
              </w:rPr>
              <w:t>interco</w:t>
            </w:r>
            <w:proofErr w:type="spellEnd"/>
            <w:r>
              <w:rPr>
                <w:sz w:val="18"/>
                <w:szCs w:val="18"/>
              </w:rPr>
              <w:t> : similaire au niveau de chaque commune (ex : surveillance de la qualité de l’eau)</w:t>
            </w:r>
          </w:p>
          <w:p w:rsidR="003C2438" w:rsidRDefault="003C2438" w:rsidP="00DB1219">
            <w:pPr>
              <w:spacing w:after="120" w:line="240" w:lineRule="auto"/>
              <w:rPr>
                <w:sz w:val="18"/>
                <w:szCs w:val="18"/>
              </w:rPr>
            </w:pPr>
            <w:r>
              <w:rPr>
                <w:sz w:val="18"/>
                <w:szCs w:val="18"/>
              </w:rPr>
              <w:t>La non mutualisation et transfert de service santé municipal(SCHS) au niveau de l’</w:t>
            </w:r>
            <w:proofErr w:type="spellStart"/>
            <w:r>
              <w:rPr>
                <w:sz w:val="18"/>
                <w:szCs w:val="18"/>
              </w:rPr>
              <w:t>interco</w:t>
            </w:r>
            <w:proofErr w:type="spellEnd"/>
          </w:p>
          <w:p w:rsidR="003C2438" w:rsidRPr="003645AC" w:rsidRDefault="003C2438" w:rsidP="00DB1219">
            <w:pPr>
              <w:spacing w:after="120" w:line="240" w:lineRule="auto"/>
              <w:rPr>
                <w:sz w:val="18"/>
                <w:szCs w:val="18"/>
              </w:rPr>
            </w:pPr>
            <w:r>
              <w:rPr>
                <w:sz w:val="18"/>
                <w:szCs w:val="18"/>
              </w:rPr>
              <w:t>Possible difficulté des acteurs / partenaires à identifier les personnes en charge (ASV, CLS,…)</w:t>
            </w:r>
          </w:p>
        </w:tc>
      </w:tr>
    </w:tbl>
    <w:p w:rsidR="001E2F78" w:rsidRPr="001E2F78" w:rsidRDefault="001E2F78" w:rsidP="00FE5A34">
      <w:pPr>
        <w:spacing w:after="120" w:line="240" w:lineRule="auto"/>
        <w:rPr>
          <w:sz w:val="20"/>
          <w:szCs w:val="20"/>
        </w:rPr>
      </w:pPr>
    </w:p>
    <w:sectPr w:rsidR="001E2F78" w:rsidRPr="001E2F7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CE3" w:rsidRDefault="009D3CE3" w:rsidP="005E5A09">
      <w:pPr>
        <w:spacing w:after="0" w:line="240" w:lineRule="auto"/>
      </w:pPr>
      <w:r>
        <w:separator/>
      </w:r>
    </w:p>
  </w:endnote>
  <w:endnote w:type="continuationSeparator" w:id="0">
    <w:p w:rsidR="009D3CE3" w:rsidRDefault="009D3CE3" w:rsidP="005E5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2500825"/>
      <w:docPartObj>
        <w:docPartGallery w:val="Page Numbers (Bottom of Page)"/>
        <w:docPartUnique/>
      </w:docPartObj>
    </w:sdtPr>
    <w:sdtContent>
      <w:p w:rsidR="005E5A09" w:rsidRDefault="005E5A09">
        <w:pPr>
          <w:pStyle w:val="Pieddepage"/>
          <w:jc w:val="right"/>
        </w:pPr>
        <w:r>
          <w:fldChar w:fldCharType="begin"/>
        </w:r>
        <w:r>
          <w:instrText>PAGE   \* MERGEFORMAT</w:instrText>
        </w:r>
        <w:r>
          <w:fldChar w:fldCharType="separate"/>
        </w:r>
        <w:r w:rsidR="007B67B9">
          <w:rPr>
            <w:noProof/>
          </w:rPr>
          <w:t>1</w:t>
        </w:r>
        <w:r>
          <w:fldChar w:fldCharType="end"/>
        </w:r>
      </w:p>
    </w:sdtContent>
  </w:sdt>
  <w:p w:rsidR="005E5A09" w:rsidRDefault="005E5A0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CE3" w:rsidRDefault="009D3CE3" w:rsidP="005E5A09">
      <w:pPr>
        <w:spacing w:after="0" w:line="240" w:lineRule="auto"/>
      </w:pPr>
      <w:r>
        <w:separator/>
      </w:r>
    </w:p>
  </w:footnote>
  <w:footnote w:type="continuationSeparator" w:id="0">
    <w:p w:rsidR="009D3CE3" w:rsidRDefault="009D3CE3" w:rsidP="005E5A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57E12"/>
    <w:multiLevelType w:val="hybridMultilevel"/>
    <w:tmpl w:val="53B0FBF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F85578F"/>
    <w:multiLevelType w:val="hybridMultilevel"/>
    <w:tmpl w:val="9AC8827E"/>
    <w:lvl w:ilvl="0" w:tplc="B0040854">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10A7DF1"/>
    <w:multiLevelType w:val="hybridMultilevel"/>
    <w:tmpl w:val="C9463EEA"/>
    <w:lvl w:ilvl="0" w:tplc="B0040854">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9A53482"/>
    <w:multiLevelType w:val="hybridMultilevel"/>
    <w:tmpl w:val="1BC6C404"/>
    <w:lvl w:ilvl="0" w:tplc="B0040854">
      <w:start w:val="1"/>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D724511"/>
    <w:multiLevelType w:val="hybridMultilevel"/>
    <w:tmpl w:val="19F8B97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652F080C"/>
    <w:multiLevelType w:val="hybridMultilevel"/>
    <w:tmpl w:val="E9AC343A"/>
    <w:lvl w:ilvl="0" w:tplc="0DFA7744">
      <w:start w:val="1"/>
      <w:numFmt w:val="decimal"/>
      <w:lvlText w:val="%1."/>
      <w:lvlJc w:val="left"/>
      <w:pPr>
        <w:ind w:left="405" w:hanging="360"/>
      </w:pPr>
      <w:rPr>
        <w:rFonts w:hint="default"/>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6">
    <w:nsid w:val="65C513B2"/>
    <w:multiLevelType w:val="hybridMultilevel"/>
    <w:tmpl w:val="85FC8ED4"/>
    <w:lvl w:ilvl="0" w:tplc="C90ED4F6">
      <w:start w:val="1"/>
      <w:numFmt w:val="bullet"/>
      <w:lvlText w:val=""/>
      <w:lvlJc w:val="left"/>
      <w:pPr>
        <w:ind w:left="1440" w:hanging="360"/>
      </w:pPr>
      <w:rPr>
        <w:rFonts w:ascii="Wingdings" w:eastAsiaTheme="minorHAnsi" w:hAnsi="Wingdings" w:cstheme="minorBid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nsid w:val="78E115FA"/>
    <w:multiLevelType w:val="hybridMultilevel"/>
    <w:tmpl w:val="87C04A74"/>
    <w:lvl w:ilvl="0" w:tplc="C90ED4F6">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7"/>
  </w:num>
  <w:num w:numId="5">
    <w:abstractNumId w:val="4"/>
  </w:num>
  <w:num w:numId="6">
    <w:abstractNumId w:val="3"/>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40A"/>
    <w:rsid w:val="000C399B"/>
    <w:rsid w:val="001247C5"/>
    <w:rsid w:val="00163C77"/>
    <w:rsid w:val="001E2F78"/>
    <w:rsid w:val="001F05E3"/>
    <w:rsid w:val="001F0CE2"/>
    <w:rsid w:val="002D3BC5"/>
    <w:rsid w:val="003645AC"/>
    <w:rsid w:val="003C0E18"/>
    <w:rsid w:val="003C2438"/>
    <w:rsid w:val="003C3375"/>
    <w:rsid w:val="004743CF"/>
    <w:rsid w:val="004D2087"/>
    <w:rsid w:val="005320BA"/>
    <w:rsid w:val="00584E75"/>
    <w:rsid w:val="005E2A87"/>
    <w:rsid w:val="005E5A09"/>
    <w:rsid w:val="0069463D"/>
    <w:rsid w:val="006C49B9"/>
    <w:rsid w:val="006F68F2"/>
    <w:rsid w:val="007B67B9"/>
    <w:rsid w:val="00811920"/>
    <w:rsid w:val="00830DD2"/>
    <w:rsid w:val="008C19B7"/>
    <w:rsid w:val="009903B3"/>
    <w:rsid w:val="009D3CE3"/>
    <w:rsid w:val="00A51600"/>
    <w:rsid w:val="00A53150"/>
    <w:rsid w:val="00A70FED"/>
    <w:rsid w:val="00AE18B6"/>
    <w:rsid w:val="00B8240A"/>
    <w:rsid w:val="00BC5DD3"/>
    <w:rsid w:val="00BE34BB"/>
    <w:rsid w:val="00CC6CB7"/>
    <w:rsid w:val="00D56918"/>
    <w:rsid w:val="00DE6AEB"/>
    <w:rsid w:val="00E70042"/>
    <w:rsid w:val="00F458CC"/>
    <w:rsid w:val="00F85F4D"/>
    <w:rsid w:val="00FC7E8A"/>
    <w:rsid w:val="00FE5A3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B8240A"/>
    <w:pPr>
      <w:autoSpaceDE w:val="0"/>
      <w:autoSpaceDN w:val="0"/>
      <w:adjustRightInd w:val="0"/>
      <w:spacing w:after="0" w:line="240" w:lineRule="auto"/>
    </w:pPr>
    <w:rPr>
      <w:rFonts w:ascii="Calibri" w:hAnsi="Calibri" w:cs="Calibri"/>
      <w:color w:val="000000"/>
      <w:sz w:val="24"/>
      <w:szCs w:val="24"/>
    </w:rPr>
  </w:style>
  <w:style w:type="paragraph" w:styleId="Paragraphedeliste">
    <w:name w:val="List Paragraph"/>
    <w:basedOn w:val="Normal"/>
    <w:uiPriority w:val="34"/>
    <w:qFormat/>
    <w:rsid w:val="00FC7E8A"/>
    <w:pPr>
      <w:ind w:left="720"/>
      <w:contextualSpacing/>
    </w:pPr>
  </w:style>
  <w:style w:type="table" w:styleId="Grilledutableau">
    <w:name w:val="Table Grid"/>
    <w:basedOn w:val="TableauNormal"/>
    <w:uiPriority w:val="59"/>
    <w:rsid w:val="001E2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5E5A0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E5A09"/>
    <w:rPr>
      <w:rFonts w:ascii="Tahoma" w:hAnsi="Tahoma" w:cs="Tahoma"/>
      <w:sz w:val="16"/>
      <w:szCs w:val="16"/>
    </w:rPr>
  </w:style>
  <w:style w:type="paragraph" w:styleId="En-tte">
    <w:name w:val="header"/>
    <w:basedOn w:val="Normal"/>
    <w:link w:val="En-tteCar"/>
    <w:uiPriority w:val="99"/>
    <w:unhideWhenUsed/>
    <w:rsid w:val="005E5A09"/>
    <w:pPr>
      <w:tabs>
        <w:tab w:val="center" w:pos="4536"/>
        <w:tab w:val="right" w:pos="9072"/>
      </w:tabs>
      <w:spacing w:after="0" w:line="240" w:lineRule="auto"/>
    </w:pPr>
  </w:style>
  <w:style w:type="character" w:customStyle="1" w:styleId="En-tteCar">
    <w:name w:val="En-tête Car"/>
    <w:basedOn w:val="Policepardfaut"/>
    <w:link w:val="En-tte"/>
    <w:uiPriority w:val="99"/>
    <w:rsid w:val="005E5A09"/>
  </w:style>
  <w:style w:type="paragraph" w:styleId="Pieddepage">
    <w:name w:val="footer"/>
    <w:basedOn w:val="Normal"/>
    <w:link w:val="PieddepageCar"/>
    <w:uiPriority w:val="99"/>
    <w:unhideWhenUsed/>
    <w:rsid w:val="005E5A0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E5A09"/>
  </w:style>
  <w:style w:type="paragraph" w:styleId="Lgende">
    <w:name w:val="caption"/>
    <w:basedOn w:val="Normal"/>
    <w:next w:val="Normal"/>
    <w:uiPriority w:val="35"/>
    <w:unhideWhenUsed/>
    <w:qFormat/>
    <w:rsid w:val="00BE34BB"/>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B8240A"/>
    <w:pPr>
      <w:autoSpaceDE w:val="0"/>
      <w:autoSpaceDN w:val="0"/>
      <w:adjustRightInd w:val="0"/>
      <w:spacing w:after="0" w:line="240" w:lineRule="auto"/>
    </w:pPr>
    <w:rPr>
      <w:rFonts w:ascii="Calibri" w:hAnsi="Calibri" w:cs="Calibri"/>
      <w:color w:val="000000"/>
      <w:sz w:val="24"/>
      <w:szCs w:val="24"/>
    </w:rPr>
  </w:style>
  <w:style w:type="paragraph" w:styleId="Paragraphedeliste">
    <w:name w:val="List Paragraph"/>
    <w:basedOn w:val="Normal"/>
    <w:uiPriority w:val="34"/>
    <w:qFormat/>
    <w:rsid w:val="00FC7E8A"/>
    <w:pPr>
      <w:ind w:left="720"/>
      <w:contextualSpacing/>
    </w:pPr>
  </w:style>
  <w:style w:type="table" w:styleId="Grilledutableau">
    <w:name w:val="Table Grid"/>
    <w:basedOn w:val="TableauNormal"/>
    <w:uiPriority w:val="59"/>
    <w:rsid w:val="001E2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5E5A0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E5A09"/>
    <w:rPr>
      <w:rFonts w:ascii="Tahoma" w:hAnsi="Tahoma" w:cs="Tahoma"/>
      <w:sz w:val="16"/>
      <w:szCs w:val="16"/>
    </w:rPr>
  </w:style>
  <w:style w:type="paragraph" w:styleId="En-tte">
    <w:name w:val="header"/>
    <w:basedOn w:val="Normal"/>
    <w:link w:val="En-tteCar"/>
    <w:uiPriority w:val="99"/>
    <w:unhideWhenUsed/>
    <w:rsid w:val="005E5A09"/>
    <w:pPr>
      <w:tabs>
        <w:tab w:val="center" w:pos="4536"/>
        <w:tab w:val="right" w:pos="9072"/>
      </w:tabs>
      <w:spacing w:after="0" w:line="240" w:lineRule="auto"/>
    </w:pPr>
  </w:style>
  <w:style w:type="character" w:customStyle="1" w:styleId="En-tteCar">
    <w:name w:val="En-tête Car"/>
    <w:basedOn w:val="Policepardfaut"/>
    <w:link w:val="En-tte"/>
    <w:uiPriority w:val="99"/>
    <w:rsid w:val="005E5A09"/>
  </w:style>
  <w:style w:type="paragraph" w:styleId="Pieddepage">
    <w:name w:val="footer"/>
    <w:basedOn w:val="Normal"/>
    <w:link w:val="PieddepageCar"/>
    <w:uiPriority w:val="99"/>
    <w:unhideWhenUsed/>
    <w:rsid w:val="005E5A0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E5A09"/>
  </w:style>
  <w:style w:type="paragraph" w:styleId="Lgende">
    <w:name w:val="caption"/>
    <w:basedOn w:val="Normal"/>
    <w:next w:val="Normal"/>
    <w:uiPriority w:val="35"/>
    <w:unhideWhenUsed/>
    <w:qFormat/>
    <w:rsid w:val="00BE34BB"/>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74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217</TotalTime>
  <Pages>5</Pages>
  <Words>2068</Words>
  <Characters>11379</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EHESP</Company>
  <LinksUpToDate>false</LinksUpToDate>
  <CharactersWithSpaces>13421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 Heritage</dc:creator>
  <cp:lastModifiedBy>EHESP</cp:lastModifiedBy>
  <cp:revision>8</cp:revision>
  <cp:lastPrinted>2016-04-29T11:06:00Z</cp:lastPrinted>
  <dcterms:created xsi:type="dcterms:W3CDTF">2016-03-21T18:19:00Z</dcterms:created>
  <dcterms:modified xsi:type="dcterms:W3CDTF">2016-04-29T13:07:00Z</dcterms:modified>
</cp:coreProperties>
</file>